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F3A3" w14:textId="3AFAC059" w:rsidR="00A44232" w:rsidRDefault="00A44232" w:rsidP="00AF64DA">
      <w:pPr>
        <w:rPr>
          <w:rFonts w:ascii="Times New Roman" w:hAnsi="Times New Roman" w:cs="Times New Roman"/>
          <w:b/>
          <w:bCs/>
          <w:sz w:val="28"/>
          <w:szCs w:val="28"/>
          <w:u w:val="single"/>
        </w:rPr>
      </w:pPr>
      <w:r>
        <w:rPr>
          <w:rFonts w:ascii="Times New Roman" w:hAnsi="Times New Roman" w:cs="Times New Roman"/>
          <w:b/>
          <w:bCs/>
          <w:noProof/>
          <w:sz w:val="28"/>
          <w:szCs w:val="28"/>
          <w:u w:val="single"/>
        </w:rPr>
        <w:drawing>
          <wp:anchor distT="0" distB="0" distL="114300" distR="114300" simplePos="0" relativeHeight="251658240" behindDoc="1" locked="0" layoutInCell="1" allowOverlap="1" wp14:anchorId="0D7E7965" wp14:editId="2A1D76EF">
            <wp:simplePos x="0" y="0"/>
            <wp:positionH relativeFrom="margin">
              <wp:align>left</wp:align>
            </wp:positionH>
            <wp:positionV relativeFrom="paragraph">
              <wp:posOffset>0</wp:posOffset>
            </wp:positionV>
            <wp:extent cx="881380" cy="1190625"/>
            <wp:effectExtent l="0" t="0" r="0" b="0"/>
            <wp:wrapTight wrapText="bothSides">
              <wp:wrapPolygon edited="0">
                <wp:start x="0" y="0"/>
                <wp:lineTo x="0" y="21082"/>
                <wp:lineTo x="21009" y="21082"/>
                <wp:lineTo x="21009" y="0"/>
                <wp:lineTo x="0" y="0"/>
              </wp:wrapPolygon>
            </wp:wrapTight>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SS seal.jpg"/>
                    <pic:cNvPicPr/>
                  </pic:nvPicPr>
                  <pic:blipFill>
                    <a:blip r:embed="rId8">
                      <a:extLst>
                        <a:ext uri="{28A0092B-C50C-407E-A947-70E740481C1C}">
                          <a14:useLocalDpi xmlns:a14="http://schemas.microsoft.com/office/drawing/2010/main" val="0"/>
                        </a:ext>
                      </a:extLst>
                    </a:blip>
                    <a:stretch>
                      <a:fillRect/>
                    </a:stretch>
                  </pic:blipFill>
                  <pic:spPr>
                    <a:xfrm>
                      <a:off x="0" y="0"/>
                      <a:ext cx="885012" cy="1195333"/>
                    </a:xfrm>
                    <a:prstGeom prst="rect">
                      <a:avLst/>
                    </a:prstGeom>
                  </pic:spPr>
                </pic:pic>
              </a:graphicData>
            </a:graphic>
            <wp14:sizeRelH relativeFrom="page">
              <wp14:pctWidth>0</wp14:pctWidth>
            </wp14:sizeRelH>
            <wp14:sizeRelV relativeFrom="page">
              <wp14:pctHeight>0</wp14:pctHeight>
            </wp14:sizeRelV>
          </wp:anchor>
        </w:drawing>
      </w:r>
    </w:p>
    <w:p w14:paraId="6AEC636C" w14:textId="77777777" w:rsidR="00230296" w:rsidRPr="00230296" w:rsidRDefault="00230296" w:rsidP="00230296">
      <w:pPr>
        <w:rPr>
          <w:rFonts w:ascii="Times New Roman" w:hAnsi="Times New Roman" w:cs="Times New Roman"/>
          <w:b/>
          <w:bCs/>
          <w:sz w:val="32"/>
          <w:szCs w:val="32"/>
        </w:rPr>
      </w:pPr>
      <w:r w:rsidRPr="00230296">
        <w:rPr>
          <w:rFonts w:ascii="Times New Roman" w:hAnsi="Times New Roman" w:cs="Times New Roman"/>
          <w:b/>
          <w:bCs/>
          <w:sz w:val="32"/>
          <w:szCs w:val="32"/>
        </w:rPr>
        <w:t>Department of Public Health and Social Services</w:t>
      </w:r>
    </w:p>
    <w:p w14:paraId="09AF1F06" w14:textId="046D77B8" w:rsidR="00230296" w:rsidRDefault="00230296" w:rsidP="00230296">
      <w:pPr>
        <w:rPr>
          <w:rFonts w:ascii="Times New Roman" w:hAnsi="Times New Roman" w:cs="Times New Roman"/>
          <w:i/>
          <w:iCs/>
        </w:rPr>
      </w:pPr>
      <w:r w:rsidRPr="00230296">
        <w:rPr>
          <w:rFonts w:ascii="Times New Roman" w:hAnsi="Times New Roman" w:cs="Times New Roman"/>
          <w:i/>
          <w:iCs/>
        </w:rPr>
        <w:t xml:space="preserve">123 Chalan </w:t>
      </w:r>
      <w:proofErr w:type="spellStart"/>
      <w:r w:rsidRPr="00230296">
        <w:rPr>
          <w:rFonts w:ascii="Times New Roman" w:hAnsi="Times New Roman" w:cs="Times New Roman"/>
          <w:i/>
          <w:iCs/>
        </w:rPr>
        <w:t>Kareta</w:t>
      </w:r>
      <w:proofErr w:type="spellEnd"/>
      <w:r w:rsidRPr="00230296">
        <w:rPr>
          <w:rFonts w:ascii="Times New Roman" w:hAnsi="Times New Roman" w:cs="Times New Roman"/>
          <w:i/>
          <w:iCs/>
        </w:rPr>
        <w:t>, Mangilao, Guam 96913-</w:t>
      </w:r>
      <w:proofErr w:type="gramStart"/>
      <w:r w:rsidRPr="00230296">
        <w:rPr>
          <w:rFonts w:ascii="Times New Roman" w:hAnsi="Times New Roman" w:cs="Times New Roman"/>
          <w:i/>
          <w:iCs/>
        </w:rPr>
        <w:t>6304</w:t>
      </w:r>
      <w:r>
        <w:rPr>
          <w:rFonts w:ascii="Times New Roman" w:hAnsi="Times New Roman" w:cs="Times New Roman"/>
          <w:i/>
          <w:iCs/>
        </w:rPr>
        <w:t xml:space="preserve">  </w:t>
      </w:r>
      <w:r w:rsidRPr="00230296">
        <w:rPr>
          <w:rFonts w:ascii="Times New Roman" w:hAnsi="Times New Roman" w:cs="Times New Roman"/>
          <w:i/>
          <w:iCs/>
        </w:rPr>
        <w:t>GUAM</w:t>
      </w:r>
      <w:proofErr w:type="gramEnd"/>
    </w:p>
    <w:p w14:paraId="769676AD" w14:textId="77777777" w:rsidR="00230296" w:rsidRPr="00230296" w:rsidRDefault="00230296" w:rsidP="00230296">
      <w:pPr>
        <w:rPr>
          <w:rFonts w:ascii="Times New Roman" w:hAnsi="Times New Roman" w:cs="Times New Roman"/>
          <w:i/>
          <w:iCs/>
        </w:rPr>
      </w:pPr>
    </w:p>
    <w:p w14:paraId="5641D293" w14:textId="0553CAD4" w:rsidR="00AF64DA" w:rsidRPr="00AF64DA" w:rsidRDefault="00AF64DA" w:rsidP="00230296">
      <w:pPr>
        <w:jc w:val="center"/>
        <w:rPr>
          <w:rFonts w:ascii="Times New Roman" w:hAnsi="Times New Roman" w:cs="Times New Roman"/>
          <w:b/>
          <w:bCs/>
          <w:sz w:val="28"/>
          <w:szCs w:val="28"/>
          <w:u w:val="single"/>
        </w:rPr>
      </w:pPr>
      <w:r w:rsidRPr="00AF64DA">
        <w:rPr>
          <w:rFonts w:ascii="Times New Roman" w:hAnsi="Times New Roman" w:cs="Times New Roman"/>
          <w:b/>
          <w:bCs/>
          <w:sz w:val="28"/>
          <w:szCs w:val="28"/>
          <w:u w:val="single"/>
        </w:rPr>
        <w:t>MEDICALLY</w:t>
      </w:r>
      <w:r w:rsidRPr="00AF64DA">
        <w:rPr>
          <w:rFonts w:ascii="Times New Roman" w:hAnsi="Times New Roman" w:cs="Times New Roman"/>
          <w:b/>
          <w:bCs/>
          <w:sz w:val="28"/>
          <w:szCs w:val="28"/>
          <w:u w:val="single"/>
        </w:rPr>
        <w:t xml:space="preserve"> </w:t>
      </w:r>
      <w:r w:rsidRPr="00AF64DA">
        <w:rPr>
          <w:rFonts w:ascii="Times New Roman" w:hAnsi="Times New Roman" w:cs="Times New Roman"/>
          <w:b/>
          <w:bCs/>
          <w:sz w:val="28"/>
          <w:szCs w:val="28"/>
          <w:u w:val="single"/>
        </w:rPr>
        <w:t>INDIGENT PROGRAM (MIP)</w:t>
      </w:r>
    </w:p>
    <w:p w14:paraId="26581EBF" w14:textId="77777777"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u w:val="single"/>
        </w:rPr>
        <w:t>INTRODUCTION</w:t>
      </w:r>
    </w:p>
    <w:p w14:paraId="28BD706C" w14:textId="578A0B5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This handbook is prepared to answer basic questions concerning the requirements and benefits of the Medically Indigent Program (MIP). </w:t>
      </w:r>
    </w:p>
    <w:p w14:paraId="292304D2" w14:textId="29CE4A2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MIP is a 100</w:t>
      </w:r>
      <w:r w:rsidRPr="00AF64DA">
        <w:rPr>
          <w:rFonts w:ascii="Times New Roman" w:hAnsi="Times New Roman" w:cs="Times New Roman"/>
          <w:sz w:val="28"/>
          <w:szCs w:val="28"/>
        </w:rPr>
        <w:t>%</w:t>
      </w:r>
      <w:r w:rsidRPr="00AF64DA">
        <w:rPr>
          <w:rFonts w:ascii="Times New Roman" w:hAnsi="Times New Roman" w:cs="Times New Roman"/>
          <w:sz w:val="28"/>
          <w:szCs w:val="28"/>
        </w:rPr>
        <w:t xml:space="preserve"> locally funded program established by P.L. 17-83 in October 1983 to provide financial assistance with health care cost to individuals who meet the necessary income, resource and residency requirements. </w:t>
      </w:r>
    </w:p>
    <w:p w14:paraId="663DC1F0" w14:textId="5D227BBB"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Public Law 18-31 authorizes the Department of Public Health and Social Services, Division of Public Welfare (DPW), Bureau of Health Care Financing (BHCF) to administer the MIP. This law was revised by P.L. 27-30, which was signed into law September 30, 2003. </w:t>
      </w:r>
    </w:p>
    <w:p w14:paraId="64C28ACE" w14:textId="77777777" w:rsidR="00AF64DA" w:rsidRDefault="00AF64DA" w:rsidP="00AF64DA">
      <w:pPr>
        <w:rPr>
          <w:rFonts w:ascii="Times New Roman" w:hAnsi="Times New Roman" w:cs="Times New Roman"/>
          <w:sz w:val="28"/>
          <w:szCs w:val="28"/>
          <w:u w:val="single"/>
        </w:rPr>
      </w:pPr>
    </w:p>
    <w:p w14:paraId="6A45FA8A" w14:textId="0EF193DF"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u w:val="single"/>
        </w:rPr>
        <w:t xml:space="preserve">WHO MAY BE ELIGIBLE? </w:t>
      </w:r>
    </w:p>
    <w:p w14:paraId="19A95E9F"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Any person who is: </w:t>
      </w:r>
    </w:p>
    <w:p w14:paraId="360DAB9A" w14:textId="1653F4E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1.</w:t>
      </w:r>
      <w:r w:rsidRPr="00AF64DA">
        <w:rPr>
          <w:rFonts w:ascii="Times New Roman" w:hAnsi="Times New Roman" w:cs="Times New Roman"/>
          <w:sz w:val="28"/>
          <w:szCs w:val="28"/>
        </w:rPr>
        <w:tab/>
        <w:t xml:space="preserve">A resident of Guam who has resided on Guam for a period of no less than six (6) months and who has been physically living on Guam within the last six (6) months of the year. </w:t>
      </w:r>
    </w:p>
    <w:p w14:paraId="663950B9" w14:textId="0BCBE41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2.</w:t>
      </w:r>
      <w:r w:rsidRPr="00AF64DA">
        <w:rPr>
          <w:rFonts w:ascii="Times New Roman" w:hAnsi="Times New Roman" w:cs="Times New Roman"/>
          <w:sz w:val="28"/>
          <w:szCs w:val="28"/>
        </w:rPr>
        <w:tab/>
        <w:t>Not eligible for Medicaid or Medicare coverage and have exhausted all benefits under Title XVIII, XIX of the Social Security Act; or State Children'</w:t>
      </w:r>
      <w:r>
        <w:rPr>
          <w:rFonts w:ascii="Times New Roman" w:hAnsi="Times New Roman" w:cs="Times New Roman"/>
          <w:sz w:val="28"/>
          <w:szCs w:val="28"/>
        </w:rPr>
        <w:t>s</w:t>
      </w:r>
      <w:r w:rsidRPr="00AF64DA">
        <w:rPr>
          <w:rFonts w:ascii="Times New Roman" w:hAnsi="Times New Roman" w:cs="Times New Roman"/>
          <w:sz w:val="28"/>
          <w:szCs w:val="28"/>
        </w:rPr>
        <w:t xml:space="preserve"> Health Insurance Program under Title XXI of the Balanced Budget Act of 1997; </w:t>
      </w:r>
    </w:p>
    <w:p w14:paraId="3FDAAB23" w14:textId="39EFA933"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3.</w:t>
      </w:r>
      <w:r>
        <w:rPr>
          <w:rFonts w:ascii="Times New Roman" w:hAnsi="Times New Roman" w:cs="Times New Roman"/>
          <w:sz w:val="28"/>
          <w:szCs w:val="28"/>
        </w:rPr>
        <w:tab/>
      </w:r>
      <w:r w:rsidRPr="00AF64DA">
        <w:rPr>
          <w:rFonts w:ascii="Times New Roman" w:hAnsi="Times New Roman" w:cs="Times New Roman"/>
          <w:sz w:val="28"/>
          <w:szCs w:val="28"/>
        </w:rPr>
        <w:t xml:space="preserve">A child in foster care, age 18 years and below; </w:t>
      </w:r>
    </w:p>
    <w:p w14:paraId="4A87197D" w14:textId="3A3AEBAF"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4.</w:t>
      </w:r>
      <w:r w:rsidRPr="00AF64DA">
        <w:rPr>
          <w:rFonts w:ascii="Times New Roman" w:hAnsi="Times New Roman" w:cs="Times New Roman"/>
          <w:sz w:val="28"/>
          <w:szCs w:val="28"/>
        </w:rPr>
        <w:tab/>
        <w:t xml:space="preserve">Eligible to received temporary emergency medical or other special care as provided in Section 2905.3 of the law. </w:t>
      </w:r>
    </w:p>
    <w:p w14:paraId="3BE9A0BC" w14:textId="01707078"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u w:val="single"/>
        </w:rPr>
        <w:t xml:space="preserve">WHERE MAY AN APPLICATION BE ACCEPTED FOR MIP? </w:t>
      </w:r>
    </w:p>
    <w:p w14:paraId="52CC49DB" w14:textId="77777777" w:rsid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The Bureau of Economic Security (BES}/Supplemental Nutrition Assistance Program (SNAP), formerly known as Food Stamp, office at three locations. A listing on the last page of this brochure.</w:t>
      </w:r>
    </w:p>
    <w:p w14:paraId="3EA3C519" w14:textId="749E2705"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rPr>
        <w:lastRenderedPageBreak/>
        <w:t xml:space="preserve"> </w:t>
      </w:r>
      <w:r w:rsidRPr="00AF64DA">
        <w:rPr>
          <w:rFonts w:ascii="Times New Roman" w:hAnsi="Times New Roman" w:cs="Times New Roman"/>
          <w:sz w:val="28"/>
          <w:szCs w:val="28"/>
          <w:u w:val="single"/>
        </w:rPr>
        <w:t xml:space="preserve">WHAT ARE THE INCOME AND RESOURCE LIMITATIONS? </w:t>
      </w:r>
    </w:p>
    <w:p w14:paraId="7A7D4101" w14:textId="30CBFD71"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Income limitation for full MIP coverage follows 100</w:t>
      </w:r>
      <w:r>
        <w:rPr>
          <w:rFonts w:ascii="Times New Roman" w:hAnsi="Times New Roman" w:cs="Times New Roman"/>
          <w:sz w:val="28"/>
          <w:szCs w:val="28"/>
        </w:rPr>
        <w:t>%</w:t>
      </w:r>
      <w:r w:rsidRPr="00AF64DA">
        <w:rPr>
          <w:rFonts w:ascii="Times New Roman" w:hAnsi="Times New Roman" w:cs="Times New Roman"/>
          <w:sz w:val="28"/>
          <w:szCs w:val="28"/>
        </w:rPr>
        <w:t xml:space="preserve"> of the Federal Poverty Guidelines that is updated and effective October 1</w:t>
      </w:r>
      <w:r w:rsidRPr="00AF64DA">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of each fiscal year. </w:t>
      </w:r>
    </w:p>
    <w:p w14:paraId="6EFA9758" w14:textId="77777777" w:rsidR="00A44232" w:rsidRDefault="00A44232" w:rsidP="00AF64DA">
      <w:pPr>
        <w:rPr>
          <w:rFonts w:ascii="Times New Roman" w:hAnsi="Times New Roman" w:cs="Times New Roman"/>
          <w:sz w:val="28"/>
          <w:szCs w:val="28"/>
          <w:u w:val="single"/>
        </w:rPr>
      </w:pPr>
    </w:p>
    <w:p w14:paraId="3233BEC5" w14:textId="2CCA7BC2"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u w:val="single"/>
        </w:rPr>
        <w:t xml:space="preserve">WHAT IF MY GROSS MONTHLY INCOME EXCEEDS THE GROSS INCOME LIMITATIONS? </w:t>
      </w:r>
    </w:p>
    <w:p w14:paraId="062A6BB4" w14:textId="580E3C98"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You may still be eligible for the partial MIP coverage as follows: </w:t>
      </w:r>
    </w:p>
    <w:p w14:paraId="59AEB258" w14:textId="29CFF09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1.</w:t>
      </w:r>
      <w:r w:rsidRPr="00AF64DA">
        <w:rPr>
          <w:rFonts w:ascii="Times New Roman" w:hAnsi="Times New Roman" w:cs="Times New Roman"/>
          <w:sz w:val="28"/>
          <w:szCs w:val="28"/>
        </w:rPr>
        <w:tab/>
        <w:t xml:space="preserve">MIP with liability, if gross income does not exceed three hundred dollars ($300) of the Guam MIP Income Guideline. </w:t>
      </w:r>
    </w:p>
    <w:p w14:paraId="4B522A6D" w14:textId="10B5BB88"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2.</w:t>
      </w:r>
      <w:r w:rsidRPr="00AF64DA">
        <w:rPr>
          <w:rFonts w:ascii="Times New Roman" w:hAnsi="Times New Roman" w:cs="Times New Roman"/>
          <w:sz w:val="28"/>
          <w:szCs w:val="28"/>
        </w:rPr>
        <w:tab/>
        <w:t xml:space="preserve">Tuberculosis, Leprosy, </w:t>
      </w:r>
      <w:proofErr w:type="spellStart"/>
      <w:r w:rsidRPr="00AF64DA">
        <w:rPr>
          <w:rFonts w:ascii="Times New Roman" w:hAnsi="Times New Roman" w:cs="Times New Roman"/>
          <w:sz w:val="28"/>
          <w:szCs w:val="28"/>
        </w:rPr>
        <w:t>Lytico</w:t>
      </w:r>
      <w:proofErr w:type="spellEnd"/>
      <w:r w:rsidRPr="00AF64DA">
        <w:rPr>
          <w:rFonts w:ascii="Times New Roman" w:hAnsi="Times New Roman" w:cs="Times New Roman"/>
          <w:sz w:val="28"/>
          <w:szCs w:val="28"/>
        </w:rPr>
        <w:t>/</w:t>
      </w:r>
      <w:proofErr w:type="spellStart"/>
      <w:r w:rsidRPr="00AF64DA">
        <w:rPr>
          <w:rFonts w:ascii="Times New Roman" w:hAnsi="Times New Roman" w:cs="Times New Roman"/>
          <w:sz w:val="28"/>
          <w:szCs w:val="28"/>
        </w:rPr>
        <w:t>Bodig</w:t>
      </w:r>
      <w:proofErr w:type="spellEnd"/>
      <w:r w:rsidRPr="00AF64DA">
        <w:rPr>
          <w:rFonts w:ascii="Times New Roman" w:hAnsi="Times New Roman" w:cs="Times New Roman"/>
          <w:sz w:val="28"/>
          <w:szCs w:val="28"/>
        </w:rPr>
        <w:t>, End Stage Renal Disease or Insulin Dependent Diabetes Mellitus coverage, if afflicted with the specific coverage and the gross income does not one thousand dollars (</w:t>
      </w:r>
      <w:r>
        <w:rPr>
          <w:rFonts w:ascii="Times New Roman" w:hAnsi="Times New Roman" w:cs="Times New Roman"/>
          <w:sz w:val="28"/>
          <w:szCs w:val="28"/>
        </w:rPr>
        <w:t>$1,000.00</w:t>
      </w:r>
      <w:r w:rsidRPr="00AF64DA">
        <w:rPr>
          <w:rFonts w:ascii="Times New Roman" w:hAnsi="Times New Roman" w:cs="Times New Roman"/>
          <w:sz w:val="28"/>
          <w:szCs w:val="28"/>
        </w:rPr>
        <w:t xml:space="preserve">) of the Guam MIP Income Guideline. </w:t>
      </w:r>
    </w:p>
    <w:p w14:paraId="56BFD8D5" w14:textId="621E0E48" w:rsidR="00AF64DA" w:rsidRPr="00AF64DA" w:rsidRDefault="00AF64DA" w:rsidP="00AF64DA">
      <w:pPr>
        <w:rPr>
          <w:rFonts w:ascii="Times New Roman" w:hAnsi="Times New Roman" w:cs="Times New Roman"/>
          <w:i/>
          <w:iCs/>
          <w:sz w:val="28"/>
          <w:szCs w:val="28"/>
        </w:rPr>
      </w:pPr>
      <w:r w:rsidRPr="00AF64DA">
        <w:rPr>
          <w:rFonts w:ascii="Times New Roman" w:hAnsi="Times New Roman" w:cs="Times New Roman"/>
          <w:i/>
          <w:iCs/>
          <w:sz w:val="28"/>
          <w:szCs w:val="28"/>
        </w:rPr>
        <w:t xml:space="preserve">Recipients under partial coverage will be responsible for sharing the cost of medical expense by payment of their liability. </w:t>
      </w:r>
      <w:r w:rsidRPr="00AF64DA">
        <w:rPr>
          <w:rFonts w:ascii="Times New Roman" w:hAnsi="Times New Roman" w:cs="Times New Roman"/>
          <w:sz w:val="28"/>
          <w:szCs w:val="28"/>
        </w:rPr>
        <w:t xml:space="preserve"> </w:t>
      </w:r>
    </w:p>
    <w:p w14:paraId="211DFAFC" w14:textId="77777777" w:rsidR="00AF64DA" w:rsidRDefault="00AF64DA" w:rsidP="00AF64DA">
      <w:pPr>
        <w:rPr>
          <w:rFonts w:ascii="Times New Roman" w:hAnsi="Times New Roman" w:cs="Times New Roman"/>
          <w:sz w:val="28"/>
          <w:szCs w:val="28"/>
        </w:rPr>
      </w:pPr>
    </w:p>
    <w:p w14:paraId="18EE51C0" w14:textId="3616BB58" w:rsidR="00AF64DA" w:rsidRPr="00AF64DA" w:rsidRDefault="00AF64DA" w:rsidP="00AF64DA">
      <w:pPr>
        <w:rPr>
          <w:rFonts w:ascii="Times New Roman" w:hAnsi="Times New Roman" w:cs="Times New Roman"/>
          <w:sz w:val="28"/>
          <w:szCs w:val="28"/>
          <w:u w:val="single"/>
        </w:rPr>
      </w:pPr>
      <w:r w:rsidRPr="00AF64DA">
        <w:rPr>
          <w:rFonts w:ascii="Times New Roman" w:hAnsi="Times New Roman" w:cs="Times New Roman"/>
          <w:sz w:val="28"/>
          <w:szCs w:val="28"/>
          <w:u w:val="single"/>
        </w:rPr>
        <w:t xml:space="preserve">WHAT IS MY LIABILITY RATE IF I'M ELIGIBLE FOR PARTIAL COVERAGE? </w:t>
      </w:r>
    </w:p>
    <w:p w14:paraId="183A4BE3" w14:textId="0C66E58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The following is a table of the percentage of an applicant's liability for program medical services rendered for each</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range of available income per month above the income guidelines: </w:t>
      </w:r>
    </w:p>
    <w:tbl>
      <w:tblPr>
        <w:tblStyle w:val="TableGrid"/>
        <w:tblW w:w="0" w:type="auto"/>
        <w:tblLook w:val="04A0" w:firstRow="1" w:lastRow="0" w:firstColumn="1" w:lastColumn="0" w:noHBand="0" w:noVBand="1"/>
      </w:tblPr>
      <w:tblGrid>
        <w:gridCol w:w="2335"/>
        <w:gridCol w:w="5040"/>
        <w:gridCol w:w="1975"/>
      </w:tblGrid>
      <w:tr w:rsidR="00AF64DA" w14:paraId="2D042CCE" w14:textId="77777777" w:rsidTr="00561BBF">
        <w:tc>
          <w:tcPr>
            <w:tcW w:w="2335" w:type="dxa"/>
          </w:tcPr>
          <w:p w14:paraId="499BE326" w14:textId="42F87F0A" w:rsidR="00AF64DA" w:rsidRDefault="00AF64DA" w:rsidP="00561BBF">
            <w:pPr>
              <w:jc w:val="center"/>
              <w:rPr>
                <w:rFonts w:ascii="Times New Roman" w:hAnsi="Times New Roman" w:cs="Times New Roman"/>
                <w:sz w:val="28"/>
                <w:szCs w:val="28"/>
              </w:rPr>
            </w:pPr>
            <w:r w:rsidRPr="00AF64DA">
              <w:rPr>
                <w:rFonts w:ascii="Times New Roman" w:hAnsi="Times New Roman" w:cs="Times New Roman"/>
                <w:sz w:val="28"/>
                <w:szCs w:val="28"/>
              </w:rPr>
              <w:t>Regular MIP</w:t>
            </w:r>
          </w:p>
        </w:tc>
        <w:tc>
          <w:tcPr>
            <w:tcW w:w="5040" w:type="dxa"/>
          </w:tcPr>
          <w:p w14:paraId="7C660F74" w14:textId="615183CA" w:rsidR="00AF64DA" w:rsidRDefault="00AF64DA" w:rsidP="00561BBF">
            <w:pPr>
              <w:jc w:val="center"/>
              <w:rPr>
                <w:rFonts w:ascii="Times New Roman" w:hAnsi="Times New Roman" w:cs="Times New Roman"/>
                <w:sz w:val="28"/>
                <w:szCs w:val="28"/>
              </w:rPr>
            </w:pPr>
            <w:r w:rsidRPr="00AF64DA">
              <w:rPr>
                <w:rFonts w:ascii="Times New Roman" w:hAnsi="Times New Roman" w:cs="Times New Roman"/>
                <w:sz w:val="28"/>
                <w:szCs w:val="28"/>
              </w:rPr>
              <w:t xml:space="preserve">Afflicted with TB, Leprosy, </w:t>
            </w:r>
            <w:proofErr w:type="spellStart"/>
            <w:r w:rsidRPr="00AF64DA">
              <w:rPr>
                <w:rFonts w:ascii="Times New Roman" w:hAnsi="Times New Roman" w:cs="Times New Roman"/>
                <w:sz w:val="28"/>
                <w:szCs w:val="28"/>
              </w:rPr>
              <w:t>Lytico</w:t>
            </w:r>
            <w:proofErr w:type="spellEnd"/>
            <w:r w:rsidRPr="00AF64DA">
              <w:rPr>
                <w:rFonts w:ascii="Times New Roman" w:hAnsi="Times New Roman" w:cs="Times New Roman"/>
                <w:sz w:val="28"/>
                <w:szCs w:val="28"/>
              </w:rPr>
              <w:t xml:space="preserve">, </w:t>
            </w:r>
            <w:proofErr w:type="spellStart"/>
            <w:r w:rsidRPr="00AF64DA">
              <w:rPr>
                <w:rFonts w:ascii="Times New Roman" w:hAnsi="Times New Roman" w:cs="Times New Roman"/>
                <w:sz w:val="28"/>
                <w:szCs w:val="28"/>
              </w:rPr>
              <w:t>Bodig</w:t>
            </w:r>
            <w:proofErr w:type="spellEnd"/>
            <w:r w:rsidRPr="00AF64DA">
              <w:rPr>
                <w:rFonts w:ascii="Times New Roman" w:hAnsi="Times New Roman" w:cs="Times New Roman"/>
                <w:sz w:val="28"/>
                <w:szCs w:val="28"/>
              </w:rPr>
              <w:t xml:space="preserve"> ESRD or</w:t>
            </w:r>
            <w:r w:rsidRPr="00AF64DA">
              <w:rPr>
                <w:rFonts w:ascii="Times New Roman" w:hAnsi="Times New Roman" w:cs="Times New Roman"/>
                <w:sz w:val="28"/>
                <w:szCs w:val="28"/>
              </w:rPr>
              <w:t xml:space="preserve"> </w:t>
            </w:r>
            <w:r>
              <w:rPr>
                <w:rFonts w:ascii="Times New Roman" w:hAnsi="Times New Roman" w:cs="Times New Roman"/>
                <w:sz w:val="28"/>
                <w:szCs w:val="28"/>
              </w:rPr>
              <w:t>D</w:t>
            </w:r>
            <w:r w:rsidRPr="00AF64DA">
              <w:rPr>
                <w:rFonts w:ascii="Times New Roman" w:hAnsi="Times New Roman" w:cs="Times New Roman"/>
                <w:sz w:val="28"/>
                <w:szCs w:val="28"/>
              </w:rPr>
              <w:t>M (Insulin Dependent)</w:t>
            </w:r>
          </w:p>
        </w:tc>
        <w:tc>
          <w:tcPr>
            <w:tcW w:w="1975" w:type="dxa"/>
          </w:tcPr>
          <w:p w14:paraId="726BCF7F" w14:textId="6E834668" w:rsidR="00AF64DA" w:rsidRDefault="00AF64DA" w:rsidP="00561BBF">
            <w:pPr>
              <w:jc w:val="center"/>
              <w:rPr>
                <w:rFonts w:ascii="Times New Roman" w:hAnsi="Times New Roman" w:cs="Times New Roman"/>
                <w:sz w:val="28"/>
                <w:szCs w:val="28"/>
              </w:rPr>
            </w:pPr>
            <w:r w:rsidRPr="00AF64DA">
              <w:rPr>
                <w:rFonts w:ascii="Times New Roman" w:hAnsi="Times New Roman" w:cs="Times New Roman"/>
                <w:sz w:val="28"/>
                <w:szCs w:val="28"/>
              </w:rPr>
              <w:t>Percentage</w:t>
            </w:r>
            <w:r w:rsidRPr="00AF64DA">
              <w:rPr>
                <w:rFonts w:ascii="Times New Roman" w:hAnsi="Times New Roman" w:cs="Times New Roman"/>
                <w:sz w:val="28"/>
                <w:szCs w:val="28"/>
              </w:rPr>
              <w:t xml:space="preserve"> </w:t>
            </w:r>
            <w:r w:rsidRPr="00AF64DA">
              <w:rPr>
                <w:rFonts w:ascii="Times New Roman" w:hAnsi="Times New Roman" w:cs="Times New Roman"/>
                <w:sz w:val="28"/>
                <w:szCs w:val="28"/>
              </w:rPr>
              <w:t>Liability</w:t>
            </w:r>
          </w:p>
        </w:tc>
      </w:tr>
      <w:tr w:rsidR="00AF64DA" w14:paraId="5071DC58" w14:textId="77777777" w:rsidTr="00561BBF">
        <w:tc>
          <w:tcPr>
            <w:tcW w:w="2335" w:type="dxa"/>
          </w:tcPr>
          <w:p w14:paraId="1437A372" w14:textId="27B99F09" w:rsidR="00AF64DA" w:rsidRPr="00561BBF" w:rsidRDefault="00AF64DA" w:rsidP="00561BBF">
            <w:pPr>
              <w:ind w:firstLine="240"/>
              <w:rPr>
                <w:rFonts w:ascii="Times New Roman" w:hAnsi="Times New Roman" w:cs="Times New Roman"/>
                <w:sz w:val="28"/>
                <w:szCs w:val="28"/>
              </w:rPr>
            </w:pPr>
            <w:r w:rsidRPr="00561BBF">
              <w:rPr>
                <w:rFonts w:ascii="Times New Roman" w:hAnsi="Times New Roman" w:cs="Times New Roman"/>
                <w:sz w:val="28"/>
                <w:szCs w:val="28"/>
              </w:rPr>
              <w:t>$</w:t>
            </w:r>
            <w:r w:rsidR="00561BBF">
              <w:rPr>
                <w:rFonts w:ascii="Times New Roman" w:hAnsi="Times New Roman" w:cs="Times New Roman"/>
                <w:sz w:val="28"/>
                <w:szCs w:val="28"/>
              </w:rPr>
              <w:t xml:space="preserve">  </w:t>
            </w:r>
            <w:r w:rsidR="00561BBF" w:rsidRPr="00561BBF">
              <w:rPr>
                <w:rFonts w:ascii="Times New Roman" w:hAnsi="Times New Roman" w:cs="Times New Roman"/>
                <w:sz w:val="28"/>
                <w:szCs w:val="28"/>
              </w:rPr>
              <w:t xml:space="preserve">   </w:t>
            </w:r>
            <w:r w:rsidRPr="00561BBF">
              <w:rPr>
                <w:rFonts w:ascii="Times New Roman" w:hAnsi="Times New Roman" w:cs="Times New Roman"/>
                <w:sz w:val="28"/>
                <w:szCs w:val="28"/>
              </w:rPr>
              <w:t>1</w:t>
            </w:r>
            <w:r w:rsidR="00561BBF" w:rsidRPr="00561BBF">
              <w:rPr>
                <w:rFonts w:ascii="Times New Roman" w:hAnsi="Times New Roman" w:cs="Times New Roman"/>
                <w:sz w:val="28"/>
                <w:szCs w:val="28"/>
              </w:rPr>
              <w:t xml:space="preserve"> </w:t>
            </w:r>
            <w:r w:rsidRPr="00561BBF">
              <w:rPr>
                <w:rFonts w:ascii="Times New Roman" w:hAnsi="Times New Roman" w:cs="Times New Roman"/>
                <w:sz w:val="28"/>
                <w:szCs w:val="28"/>
              </w:rPr>
              <w:t xml:space="preserve">- </w:t>
            </w:r>
            <w:r w:rsidR="00561BBF">
              <w:rPr>
                <w:rFonts w:ascii="Times New Roman" w:hAnsi="Times New Roman" w:cs="Times New Roman"/>
                <w:sz w:val="28"/>
                <w:szCs w:val="28"/>
              </w:rPr>
              <w:t xml:space="preserve">   </w:t>
            </w:r>
            <w:r w:rsidRPr="00561BBF">
              <w:rPr>
                <w:rFonts w:ascii="Times New Roman" w:hAnsi="Times New Roman" w:cs="Times New Roman"/>
                <w:sz w:val="28"/>
                <w:szCs w:val="28"/>
              </w:rPr>
              <w:t>$50</w:t>
            </w:r>
          </w:p>
        </w:tc>
        <w:tc>
          <w:tcPr>
            <w:tcW w:w="5040" w:type="dxa"/>
          </w:tcPr>
          <w:p w14:paraId="35860044" w14:textId="751F7771"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167</w:t>
            </w:r>
          </w:p>
        </w:tc>
        <w:tc>
          <w:tcPr>
            <w:tcW w:w="1975" w:type="dxa"/>
          </w:tcPr>
          <w:p w14:paraId="70C4FEDA" w14:textId="6F8C3142"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7</w:t>
            </w:r>
            <w:r>
              <w:rPr>
                <w:rFonts w:ascii="Times New Roman" w:hAnsi="Times New Roman" w:cs="Times New Roman"/>
                <w:sz w:val="28"/>
                <w:szCs w:val="28"/>
              </w:rPr>
              <w:t>%</w:t>
            </w:r>
          </w:p>
        </w:tc>
      </w:tr>
      <w:tr w:rsidR="00AF64DA" w14:paraId="5546A6B0" w14:textId="77777777" w:rsidTr="00561BBF">
        <w:tc>
          <w:tcPr>
            <w:tcW w:w="2335" w:type="dxa"/>
          </w:tcPr>
          <w:p w14:paraId="3B1EEC38" w14:textId="52DDF2D4" w:rsidR="00AF64DA" w:rsidRPr="00561BBF" w:rsidRDefault="00561BBF" w:rsidP="00561BBF">
            <w:pPr>
              <w:ind w:firstLine="240"/>
              <w:rPr>
                <w:rFonts w:ascii="Times New Roman" w:hAnsi="Times New Roman" w:cs="Times New Roman"/>
                <w:sz w:val="28"/>
                <w:szCs w:val="28"/>
              </w:rPr>
            </w:pPr>
            <w:r w:rsidRPr="00561B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1BBF">
              <w:rPr>
                <w:rFonts w:ascii="Times New Roman" w:hAnsi="Times New Roman" w:cs="Times New Roman"/>
                <w:sz w:val="28"/>
                <w:szCs w:val="28"/>
              </w:rPr>
              <w:t xml:space="preserve">51 </w:t>
            </w:r>
            <w:proofErr w:type="gramStart"/>
            <w:r w:rsidRPr="00561B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1BBF">
              <w:rPr>
                <w:rFonts w:ascii="Times New Roman" w:hAnsi="Times New Roman" w:cs="Times New Roman"/>
                <w:sz w:val="28"/>
                <w:szCs w:val="28"/>
              </w:rPr>
              <w:t>$</w:t>
            </w:r>
            <w:proofErr w:type="gramEnd"/>
            <w:r w:rsidRPr="00561BBF">
              <w:rPr>
                <w:rFonts w:ascii="Times New Roman" w:hAnsi="Times New Roman" w:cs="Times New Roman"/>
                <w:sz w:val="28"/>
                <w:szCs w:val="28"/>
              </w:rPr>
              <w:t>100</w:t>
            </w:r>
          </w:p>
        </w:tc>
        <w:tc>
          <w:tcPr>
            <w:tcW w:w="5040" w:type="dxa"/>
          </w:tcPr>
          <w:p w14:paraId="2C58E86D" w14:textId="596B6FC7"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168 </w:t>
            </w:r>
            <w:proofErr w:type="gramStart"/>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sidRPr="00AF64DA">
              <w:rPr>
                <w:rFonts w:ascii="Times New Roman" w:hAnsi="Times New Roman" w:cs="Times New Roman"/>
                <w:sz w:val="28"/>
                <w:szCs w:val="28"/>
              </w:rPr>
              <w:t xml:space="preserve"> </w:t>
            </w:r>
            <w:r w:rsidRPr="00AF64DA">
              <w:rPr>
                <w:rFonts w:ascii="Times New Roman" w:hAnsi="Times New Roman" w:cs="Times New Roman"/>
                <w:sz w:val="28"/>
                <w:szCs w:val="28"/>
              </w:rPr>
              <w:tab/>
            </w:r>
            <w:r>
              <w:rPr>
                <w:rFonts w:ascii="Times New Roman" w:hAnsi="Times New Roman" w:cs="Times New Roman"/>
                <w:sz w:val="28"/>
                <w:szCs w:val="28"/>
              </w:rPr>
              <w:t xml:space="preserve"> </w:t>
            </w:r>
            <w:r w:rsidRPr="00AF64DA">
              <w:rPr>
                <w:rFonts w:ascii="Times New Roman" w:hAnsi="Times New Roman" w:cs="Times New Roman"/>
                <w:sz w:val="28"/>
                <w:szCs w:val="28"/>
              </w:rPr>
              <w:t>335</w:t>
            </w:r>
          </w:p>
        </w:tc>
        <w:tc>
          <w:tcPr>
            <w:tcW w:w="1975" w:type="dxa"/>
          </w:tcPr>
          <w:p w14:paraId="69D96D65" w14:textId="1647640B"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15</w:t>
            </w:r>
            <w:r>
              <w:rPr>
                <w:rFonts w:ascii="Times New Roman" w:hAnsi="Times New Roman" w:cs="Times New Roman"/>
                <w:sz w:val="28"/>
                <w:szCs w:val="28"/>
              </w:rPr>
              <w:t>%</w:t>
            </w:r>
          </w:p>
        </w:tc>
      </w:tr>
      <w:tr w:rsidR="00AF64DA" w14:paraId="47FEC23B" w14:textId="77777777" w:rsidTr="00561BBF">
        <w:tc>
          <w:tcPr>
            <w:tcW w:w="2335" w:type="dxa"/>
          </w:tcPr>
          <w:p w14:paraId="12759677" w14:textId="631C71CC" w:rsidR="00AF64DA" w:rsidRDefault="00561BBF" w:rsidP="00561BBF">
            <w:pPr>
              <w:ind w:firstLine="240"/>
              <w:rPr>
                <w:rFonts w:ascii="Times New Roman" w:hAnsi="Times New Roman" w:cs="Times New Roman"/>
                <w:sz w:val="28"/>
                <w:szCs w:val="28"/>
              </w:rPr>
            </w:pPr>
            <w:proofErr w:type="gramStart"/>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101</w:t>
            </w:r>
            <w:proofErr w:type="gramEnd"/>
            <w:r w:rsidRPr="00AF64DA">
              <w:rPr>
                <w:rFonts w:ascii="Times New Roman" w:hAnsi="Times New Roman" w:cs="Times New Roman"/>
                <w:sz w:val="28"/>
                <w:szCs w:val="28"/>
              </w:rPr>
              <w:t xml:space="preserve"> - $150</w:t>
            </w:r>
          </w:p>
        </w:tc>
        <w:tc>
          <w:tcPr>
            <w:tcW w:w="5040" w:type="dxa"/>
          </w:tcPr>
          <w:p w14:paraId="441A159E" w14:textId="01F970DD"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336 </w:t>
            </w:r>
            <w:proofErr w:type="gramStart"/>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sidRPr="00AF64DA">
              <w:rPr>
                <w:rFonts w:ascii="Times New Roman" w:hAnsi="Times New Roman" w:cs="Times New Roman"/>
                <w:sz w:val="28"/>
                <w:szCs w:val="28"/>
              </w:rPr>
              <w:t xml:space="preserve"> </w:t>
            </w:r>
            <w:r w:rsidRPr="00AF64DA">
              <w:rPr>
                <w:rFonts w:ascii="Times New Roman" w:hAnsi="Times New Roman" w:cs="Times New Roman"/>
                <w:sz w:val="28"/>
                <w:szCs w:val="28"/>
              </w:rPr>
              <w:tab/>
            </w:r>
            <w:r>
              <w:rPr>
                <w:rFonts w:ascii="Times New Roman" w:hAnsi="Times New Roman" w:cs="Times New Roman"/>
                <w:sz w:val="28"/>
                <w:szCs w:val="28"/>
              </w:rPr>
              <w:t xml:space="preserve"> </w:t>
            </w:r>
            <w:r w:rsidRPr="00AF64DA">
              <w:rPr>
                <w:rFonts w:ascii="Times New Roman" w:hAnsi="Times New Roman" w:cs="Times New Roman"/>
                <w:sz w:val="28"/>
                <w:szCs w:val="28"/>
              </w:rPr>
              <w:t>502</w:t>
            </w:r>
          </w:p>
        </w:tc>
        <w:tc>
          <w:tcPr>
            <w:tcW w:w="1975" w:type="dxa"/>
          </w:tcPr>
          <w:p w14:paraId="37BC25B1" w14:textId="56AFABCC"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22</w:t>
            </w:r>
            <w:r>
              <w:rPr>
                <w:rFonts w:ascii="Times New Roman" w:hAnsi="Times New Roman" w:cs="Times New Roman"/>
                <w:sz w:val="28"/>
                <w:szCs w:val="28"/>
              </w:rPr>
              <w:t>%</w:t>
            </w:r>
          </w:p>
        </w:tc>
      </w:tr>
      <w:tr w:rsidR="00AF64DA" w14:paraId="5CFB1EA9" w14:textId="77777777" w:rsidTr="00561BBF">
        <w:tc>
          <w:tcPr>
            <w:tcW w:w="2335" w:type="dxa"/>
          </w:tcPr>
          <w:p w14:paraId="136E1D7D" w14:textId="7708B53A" w:rsidR="00AF64DA" w:rsidRDefault="00561BBF" w:rsidP="00561BBF">
            <w:pPr>
              <w:ind w:firstLine="240"/>
              <w:rPr>
                <w:rFonts w:ascii="Times New Roman" w:hAnsi="Times New Roman" w:cs="Times New Roman"/>
                <w:sz w:val="28"/>
                <w:szCs w:val="28"/>
              </w:rPr>
            </w:pPr>
            <w:proofErr w:type="gramStart"/>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151</w:t>
            </w:r>
            <w:proofErr w:type="gramEnd"/>
            <w:r w:rsidRPr="00AF64DA">
              <w:rPr>
                <w:rFonts w:ascii="Times New Roman" w:hAnsi="Times New Roman" w:cs="Times New Roman"/>
                <w:sz w:val="28"/>
                <w:szCs w:val="28"/>
              </w:rPr>
              <w:t xml:space="preserve"> - $200</w:t>
            </w:r>
          </w:p>
        </w:tc>
        <w:tc>
          <w:tcPr>
            <w:tcW w:w="5040" w:type="dxa"/>
          </w:tcPr>
          <w:p w14:paraId="026E05E7" w14:textId="77909D8F"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503 </w:t>
            </w:r>
            <w:proofErr w:type="gramStart"/>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sidRPr="00AF64DA">
              <w:rPr>
                <w:rFonts w:ascii="Times New Roman" w:hAnsi="Times New Roman" w:cs="Times New Roman"/>
                <w:sz w:val="28"/>
                <w:szCs w:val="28"/>
              </w:rPr>
              <w:t xml:space="preserve"> </w:t>
            </w:r>
            <w:r w:rsidRPr="00AF64DA">
              <w:rPr>
                <w:rFonts w:ascii="Times New Roman" w:hAnsi="Times New Roman" w:cs="Times New Roman"/>
                <w:sz w:val="28"/>
                <w:szCs w:val="28"/>
              </w:rPr>
              <w:tab/>
            </w:r>
            <w:r>
              <w:rPr>
                <w:rFonts w:ascii="Times New Roman" w:hAnsi="Times New Roman" w:cs="Times New Roman"/>
                <w:sz w:val="28"/>
                <w:szCs w:val="28"/>
              </w:rPr>
              <w:t xml:space="preserve"> </w:t>
            </w:r>
            <w:r w:rsidRPr="00AF64DA">
              <w:rPr>
                <w:rFonts w:ascii="Times New Roman" w:hAnsi="Times New Roman" w:cs="Times New Roman"/>
                <w:sz w:val="28"/>
                <w:szCs w:val="28"/>
              </w:rPr>
              <w:t>670</w:t>
            </w:r>
          </w:p>
        </w:tc>
        <w:tc>
          <w:tcPr>
            <w:tcW w:w="1975" w:type="dxa"/>
          </w:tcPr>
          <w:p w14:paraId="51E518F4" w14:textId="2C5E936B"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30</w:t>
            </w:r>
            <w:r>
              <w:rPr>
                <w:rFonts w:ascii="Times New Roman" w:hAnsi="Times New Roman" w:cs="Times New Roman"/>
                <w:sz w:val="28"/>
                <w:szCs w:val="28"/>
              </w:rPr>
              <w:t>%</w:t>
            </w:r>
          </w:p>
        </w:tc>
      </w:tr>
      <w:tr w:rsidR="00AF64DA" w14:paraId="4B94388C" w14:textId="77777777" w:rsidTr="00561BBF">
        <w:tc>
          <w:tcPr>
            <w:tcW w:w="2335" w:type="dxa"/>
          </w:tcPr>
          <w:p w14:paraId="28D417F5" w14:textId="19BB4D7C" w:rsidR="00AF64DA" w:rsidRDefault="00561BBF" w:rsidP="00561BBF">
            <w:pPr>
              <w:ind w:firstLine="240"/>
              <w:rPr>
                <w:rFonts w:ascii="Times New Roman" w:hAnsi="Times New Roman" w:cs="Times New Roman"/>
                <w:sz w:val="28"/>
                <w:szCs w:val="28"/>
              </w:rPr>
            </w:pPr>
            <w:proofErr w:type="gramStart"/>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201</w:t>
            </w:r>
            <w:proofErr w:type="gramEnd"/>
            <w:r w:rsidRPr="00AF64DA">
              <w:rPr>
                <w:rFonts w:ascii="Times New Roman" w:hAnsi="Times New Roman" w:cs="Times New Roman"/>
                <w:sz w:val="28"/>
                <w:szCs w:val="28"/>
              </w:rPr>
              <w:t xml:space="preserve"> - $251</w:t>
            </w:r>
          </w:p>
        </w:tc>
        <w:tc>
          <w:tcPr>
            <w:tcW w:w="5040" w:type="dxa"/>
          </w:tcPr>
          <w:p w14:paraId="6BA7CE52" w14:textId="736EAA85"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671 </w:t>
            </w:r>
            <w:proofErr w:type="gramStart"/>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sidRPr="00AF64DA">
              <w:rPr>
                <w:rFonts w:ascii="Times New Roman" w:hAnsi="Times New Roman" w:cs="Times New Roman"/>
                <w:sz w:val="28"/>
                <w:szCs w:val="28"/>
              </w:rPr>
              <w:t xml:space="preserve"> </w:t>
            </w:r>
            <w:r w:rsidRPr="00AF64DA">
              <w:rPr>
                <w:rFonts w:ascii="Times New Roman" w:hAnsi="Times New Roman" w:cs="Times New Roman"/>
                <w:sz w:val="28"/>
                <w:szCs w:val="28"/>
              </w:rPr>
              <w:tab/>
            </w:r>
            <w:r>
              <w:rPr>
                <w:rFonts w:ascii="Times New Roman" w:hAnsi="Times New Roman" w:cs="Times New Roman"/>
                <w:sz w:val="28"/>
                <w:szCs w:val="28"/>
              </w:rPr>
              <w:t xml:space="preserve"> </w:t>
            </w:r>
            <w:r w:rsidRPr="00AF64DA">
              <w:rPr>
                <w:rFonts w:ascii="Times New Roman" w:hAnsi="Times New Roman" w:cs="Times New Roman"/>
                <w:sz w:val="28"/>
                <w:szCs w:val="28"/>
              </w:rPr>
              <w:t>837</w:t>
            </w:r>
          </w:p>
        </w:tc>
        <w:tc>
          <w:tcPr>
            <w:tcW w:w="1975" w:type="dxa"/>
          </w:tcPr>
          <w:p w14:paraId="1FA30219" w14:textId="434A2F56"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37</w:t>
            </w:r>
            <w:r>
              <w:rPr>
                <w:rFonts w:ascii="Times New Roman" w:hAnsi="Times New Roman" w:cs="Times New Roman"/>
                <w:sz w:val="28"/>
                <w:szCs w:val="28"/>
              </w:rPr>
              <w:t>%</w:t>
            </w:r>
          </w:p>
        </w:tc>
      </w:tr>
      <w:tr w:rsidR="00AF64DA" w14:paraId="5820D37B" w14:textId="77777777" w:rsidTr="00561BBF">
        <w:tc>
          <w:tcPr>
            <w:tcW w:w="2335" w:type="dxa"/>
          </w:tcPr>
          <w:p w14:paraId="104A26EF" w14:textId="0C667D34" w:rsidR="00AF64DA" w:rsidRDefault="00561BBF" w:rsidP="00561BBF">
            <w:pPr>
              <w:ind w:firstLine="240"/>
              <w:rPr>
                <w:rFonts w:ascii="Times New Roman" w:hAnsi="Times New Roman" w:cs="Times New Roman"/>
                <w:sz w:val="28"/>
                <w:szCs w:val="28"/>
              </w:rPr>
            </w:pPr>
            <w:proofErr w:type="gramStart"/>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252</w:t>
            </w:r>
            <w:proofErr w:type="gramEnd"/>
            <w:r w:rsidRPr="00AF64DA">
              <w:rPr>
                <w:rFonts w:ascii="Times New Roman" w:hAnsi="Times New Roman" w:cs="Times New Roman"/>
                <w:sz w:val="28"/>
                <w:szCs w:val="28"/>
              </w:rPr>
              <w:t xml:space="preserve"> - $300</w:t>
            </w:r>
          </w:p>
        </w:tc>
        <w:tc>
          <w:tcPr>
            <w:tcW w:w="5040" w:type="dxa"/>
          </w:tcPr>
          <w:p w14:paraId="07C44AA9" w14:textId="65FB440E" w:rsidR="00AF64DA" w:rsidRDefault="00561BBF" w:rsidP="00561BBF">
            <w:pPr>
              <w:ind w:firstLine="1516"/>
              <w:rPr>
                <w:rFonts w:ascii="Times New Roman" w:hAnsi="Times New Roman" w:cs="Times New Roman"/>
                <w:sz w:val="28"/>
                <w:szCs w:val="28"/>
              </w:rPr>
            </w:pPr>
            <w:r w:rsidRPr="00AF64DA">
              <w:rPr>
                <w:rFonts w:ascii="Times New Roman" w:hAnsi="Times New Roman" w:cs="Times New Roman"/>
                <w:sz w:val="28"/>
                <w:szCs w:val="28"/>
              </w:rPr>
              <w:t>$</w:t>
            </w:r>
            <w:r>
              <w:rPr>
                <w:rFonts w:ascii="Times New Roman" w:hAnsi="Times New Roman" w:cs="Times New Roman"/>
                <w:sz w:val="28"/>
                <w:szCs w:val="28"/>
              </w:rPr>
              <w:t xml:space="preserve">   </w:t>
            </w:r>
            <w:r w:rsidRPr="00AF64DA">
              <w:rPr>
                <w:rFonts w:ascii="Times New Roman" w:hAnsi="Times New Roman" w:cs="Times New Roman"/>
                <w:sz w:val="28"/>
                <w:szCs w:val="28"/>
              </w:rPr>
              <w:t xml:space="preserve">838 </w:t>
            </w:r>
            <w:proofErr w:type="gramStart"/>
            <w:r w:rsidRPr="00AF64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D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F64DA">
              <w:rPr>
                <w:rFonts w:ascii="Times New Roman" w:hAnsi="Times New Roman" w:cs="Times New Roman"/>
                <w:sz w:val="28"/>
                <w:szCs w:val="28"/>
              </w:rPr>
              <w:t>1,000</w:t>
            </w:r>
          </w:p>
        </w:tc>
        <w:tc>
          <w:tcPr>
            <w:tcW w:w="1975" w:type="dxa"/>
          </w:tcPr>
          <w:p w14:paraId="1070F2D7" w14:textId="1006CA51" w:rsidR="00AF64DA" w:rsidRDefault="00561BBF" w:rsidP="00561BBF">
            <w:pPr>
              <w:jc w:val="center"/>
              <w:rPr>
                <w:rFonts w:ascii="Times New Roman" w:hAnsi="Times New Roman" w:cs="Times New Roman"/>
                <w:sz w:val="28"/>
                <w:szCs w:val="28"/>
              </w:rPr>
            </w:pPr>
            <w:r w:rsidRPr="00AF64DA">
              <w:rPr>
                <w:rFonts w:ascii="Times New Roman" w:hAnsi="Times New Roman" w:cs="Times New Roman"/>
                <w:sz w:val="28"/>
                <w:szCs w:val="28"/>
              </w:rPr>
              <w:t>45</w:t>
            </w:r>
            <w:r>
              <w:rPr>
                <w:rFonts w:ascii="Times New Roman" w:hAnsi="Times New Roman" w:cs="Times New Roman"/>
                <w:sz w:val="28"/>
                <w:szCs w:val="28"/>
              </w:rPr>
              <w:t>%</w:t>
            </w:r>
          </w:p>
        </w:tc>
      </w:tr>
    </w:tbl>
    <w:p w14:paraId="0F7E0541" w14:textId="77777777" w:rsidR="00AF64DA" w:rsidRPr="00AF64DA" w:rsidRDefault="00AF64DA" w:rsidP="00AF64DA">
      <w:pPr>
        <w:rPr>
          <w:rFonts w:ascii="Times New Roman" w:hAnsi="Times New Roman" w:cs="Times New Roman"/>
          <w:sz w:val="28"/>
          <w:szCs w:val="28"/>
        </w:rPr>
      </w:pPr>
    </w:p>
    <w:p w14:paraId="2AB6DD61" w14:textId="724BEDA4" w:rsidR="00AF64DA" w:rsidRDefault="00AF64DA" w:rsidP="00AF64DA">
      <w:pPr>
        <w:rPr>
          <w:rFonts w:ascii="Times New Roman" w:hAnsi="Times New Roman" w:cs="Times New Roman"/>
          <w:sz w:val="28"/>
          <w:szCs w:val="28"/>
        </w:rPr>
      </w:pPr>
    </w:p>
    <w:p w14:paraId="65E8A30A" w14:textId="77777777" w:rsidR="00230296" w:rsidRPr="00AF64DA" w:rsidRDefault="00230296" w:rsidP="00AF64DA">
      <w:pPr>
        <w:rPr>
          <w:rFonts w:ascii="Times New Roman" w:hAnsi="Times New Roman" w:cs="Times New Roman"/>
          <w:sz w:val="28"/>
          <w:szCs w:val="28"/>
        </w:rPr>
      </w:pPr>
    </w:p>
    <w:p w14:paraId="44578F28" w14:textId="77777777"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lastRenderedPageBreak/>
        <w:t xml:space="preserve">LIQUID RESOURCES: </w:t>
      </w:r>
    </w:p>
    <w:p w14:paraId="75BE49CB" w14:textId="0B4B4F16"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The maximum allowable liquid resources of all member of the Medically Indigent Program shall not exceed the two thousand dollars ($ 2,000) household limitation. These resources shall include but is not limited to the following: </w:t>
      </w:r>
    </w:p>
    <w:p w14:paraId="2021FA77"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1.</w:t>
      </w:r>
      <w:r w:rsidRPr="00AF64DA">
        <w:rPr>
          <w:rFonts w:ascii="Times New Roman" w:hAnsi="Times New Roman" w:cs="Times New Roman"/>
          <w:sz w:val="28"/>
          <w:szCs w:val="28"/>
        </w:rPr>
        <w:tab/>
        <w:t xml:space="preserve">Cash on Hand </w:t>
      </w:r>
    </w:p>
    <w:p w14:paraId="52927BAD"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2.</w:t>
      </w:r>
      <w:r w:rsidRPr="00AF64DA">
        <w:rPr>
          <w:rFonts w:ascii="Times New Roman" w:hAnsi="Times New Roman" w:cs="Times New Roman"/>
          <w:sz w:val="28"/>
          <w:szCs w:val="28"/>
        </w:rPr>
        <w:tab/>
        <w:t xml:space="preserve">Checking or Savings account </w:t>
      </w:r>
    </w:p>
    <w:p w14:paraId="589F6A85"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3.</w:t>
      </w:r>
      <w:r w:rsidRPr="00AF64DA">
        <w:rPr>
          <w:rFonts w:ascii="Times New Roman" w:hAnsi="Times New Roman" w:cs="Times New Roman"/>
          <w:sz w:val="28"/>
          <w:szCs w:val="28"/>
        </w:rPr>
        <w:tab/>
        <w:t xml:space="preserve">Stocks and Bonds </w:t>
      </w:r>
    </w:p>
    <w:p w14:paraId="76C665E0"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4.</w:t>
      </w:r>
      <w:r w:rsidRPr="00AF64DA">
        <w:rPr>
          <w:rFonts w:ascii="Times New Roman" w:hAnsi="Times New Roman" w:cs="Times New Roman"/>
          <w:sz w:val="28"/>
          <w:szCs w:val="28"/>
        </w:rPr>
        <w:tab/>
        <w:t xml:space="preserve">Shares in Credit Union </w:t>
      </w:r>
    </w:p>
    <w:p w14:paraId="343F425B"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5.</w:t>
      </w:r>
      <w:r w:rsidRPr="00AF64DA">
        <w:rPr>
          <w:rFonts w:ascii="Times New Roman" w:hAnsi="Times New Roman" w:cs="Times New Roman"/>
          <w:sz w:val="28"/>
          <w:szCs w:val="28"/>
        </w:rPr>
        <w:tab/>
        <w:t xml:space="preserve">Lump Sum Payments </w:t>
      </w:r>
    </w:p>
    <w:p w14:paraId="79E159D2"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6.</w:t>
      </w:r>
      <w:r w:rsidRPr="00AF64DA">
        <w:rPr>
          <w:rFonts w:ascii="Times New Roman" w:hAnsi="Times New Roman" w:cs="Times New Roman"/>
          <w:sz w:val="28"/>
          <w:szCs w:val="28"/>
        </w:rPr>
        <w:tab/>
        <w:t xml:space="preserve">Time Certificates </w:t>
      </w:r>
    </w:p>
    <w:p w14:paraId="553FD967"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7.</w:t>
      </w:r>
      <w:r w:rsidRPr="00AF64DA">
        <w:rPr>
          <w:rFonts w:ascii="Times New Roman" w:hAnsi="Times New Roman" w:cs="Times New Roman"/>
          <w:sz w:val="28"/>
          <w:szCs w:val="28"/>
        </w:rPr>
        <w:tab/>
        <w:t xml:space="preserve">Other Investment </w:t>
      </w:r>
    </w:p>
    <w:p w14:paraId="3856561A" w14:textId="77777777" w:rsidR="00561BBF" w:rsidRDefault="00561BBF" w:rsidP="00AF64DA">
      <w:pPr>
        <w:rPr>
          <w:rFonts w:ascii="Times New Roman" w:hAnsi="Times New Roman" w:cs="Times New Roman"/>
          <w:sz w:val="28"/>
          <w:szCs w:val="28"/>
        </w:rPr>
      </w:pPr>
    </w:p>
    <w:p w14:paraId="0D843809" w14:textId="6325B324"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VEHICLE, REAL PROPERTY AND OTHER RESOURCES: </w:t>
      </w:r>
    </w:p>
    <w:p w14:paraId="3A64BE5F" w14:textId="77777777" w:rsidR="00561BBF" w:rsidRDefault="00AF64DA" w:rsidP="00AF64DA">
      <w:pPr>
        <w:pStyle w:val="ListParagraph"/>
        <w:numPr>
          <w:ilvl w:val="0"/>
          <w:numId w:val="1"/>
        </w:numPr>
        <w:rPr>
          <w:rFonts w:ascii="Times New Roman" w:hAnsi="Times New Roman" w:cs="Times New Roman"/>
          <w:sz w:val="28"/>
          <w:szCs w:val="28"/>
        </w:rPr>
      </w:pPr>
      <w:r w:rsidRPr="00561BBF">
        <w:rPr>
          <w:rFonts w:ascii="Times New Roman" w:hAnsi="Times New Roman" w:cs="Times New Roman"/>
          <w:sz w:val="28"/>
          <w:szCs w:val="28"/>
        </w:rPr>
        <w:t xml:space="preserve">The entire value of one (1) licensed vehicle shall be excluded for one (1) parent household and two (2) vehicles shall be excluded for two (2) parent households. All other vehicles shall be individually evaluated at Fair Market Value and that portion of the value which exceeds the current FSP vehicle disregard shall be attributed in full towards the household's resource limit, regardless of any encumbrances on the vehicles. </w:t>
      </w:r>
    </w:p>
    <w:p w14:paraId="74C83809" w14:textId="77777777" w:rsidR="00561BBF" w:rsidRDefault="00561BBF" w:rsidP="00561BBF">
      <w:pPr>
        <w:pStyle w:val="ListParagraph"/>
        <w:rPr>
          <w:rFonts w:ascii="Times New Roman" w:hAnsi="Times New Roman" w:cs="Times New Roman"/>
          <w:sz w:val="28"/>
          <w:szCs w:val="28"/>
        </w:rPr>
      </w:pPr>
    </w:p>
    <w:p w14:paraId="4B2D645F" w14:textId="30AD31A4" w:rsidR="00AF64DA" w:rsidRPr="00561BBF" w:rsidRDefault="00AF64DA" w:rsidP="00AF64DA">
      <w:pPr>
        <w:pStyle w:val="ListParagraph"/>
        <w:numPr>
          <w:ilvl w:val="0"/>
          <w:numId w:val="1"/>
        </w:numPr>
        <w:rPr>
          <w:rFonts w:ascii="Times New Roman" w:hAnsi="Times New Roman" w:cs="Times New Roman"/>
          <w:sz w:val="28"/>
          <w:szCs w:val="28"/>
        </w:rPr>
      </w:pPr>
      <w:r w:rsidRPr="00561BBF">
        <w:rPr>
          <w:rFonts w:ascii="Times New Roman" w:hAnsi="Times New Roman" w:cs="Times New Roman"/>
          <w:sz w:val="28"/>
          <w:szCs w:val="28"/>
        </w:rPr>
        <w:t xml:space="preserve">Primary house is excluded from real property including any surrounding land in which a client lives and owns or is buying. The Agency shall exclude from" resources" consideration the necessary non-liquid income producing property, but not real property. </w:t>
      </w:r>
    </w:p>
    <w:p w14:paraId="2884FE22" w14:textId="77777777" w:rsidR="00561BBF" w:rsidRDefault="00561BBF" w:rsidP="00AF64DA">
      <w:pPr>
        <w:rPr>
          <w:rFonts w:ascii="Times New Roman" w:hAnsi="Times New Roman" w:cs="Times New Roman"/>
          <w:sz w:val="28"/>
          <w:szCs w:val="28"/>
        </w:rPr>
      </w:pPr>
    </w:p>
    <w:p w14:paraId="27705D61" w14:textId="7F563039"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MUST AN APPLICATION BE COMPLETED PRIOR TO THE INTERVIEW? </w:t>
      </w:r>
    </w:p>
    <w:p w14:paraId="1A4D7A8C" w14:textId="1A2C1BDC"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Yes. An application for Public Assistance Program form must be completed and submitted to the Receptionist. The Receptionist will set you up for an interview appointment to an Eligibility Specialist (ES). All required documents should also be submitted during the interview. </w:t>
      </w:r>
    </w:p>
    <w:p w14:paraId="29631458" w14:textId="1E8CEAF4"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lastRenderedPageBreak/>
        <w:t xml:space="preserve">DOES THE HEAD OF HOUSEHOLD HAVE TO BE PRESENT DURING THE INTERVIEW? </w:t>
      </w:r>
    </w:p>
    <w:p w14:paraId="4091745B" w14:textId="77777777" w:rsidR="00561BBF"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Yes, but exception will be made. If the head of household is incapacitated or unable to make it to the interview, the spouse or an authorized representative must be present. </w:t>
      </w:r>
    </w:p>
    <w:p w14:paraId="691B0C52" w14:textId="27299AAE" w:rsidR="00AF64DA" w:rsidRPr="00AF64DA" w:rsidRDefault="00AF64DA" w:rsidP="00AF64DA">
      <w:pPr>
        <w:rPr>
          <w:rFonts w:ascii="Times New Roman" w:hAnsi="Times New Roman" w:cs="Times New Roman"/>
          <w:sz w:val="28"/>
          <w:szCs w:val="28"/>
        </w:rPr>
      </w:pPr>
    </w:p>
    <w:p w14:paraId="4DB48BEA" w14:textId="77777777"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WHEN WILL I BE INFORMED OF MY ELIGIBILITY STATUS? </w:t>
      </w:r>
    </w:p>
    <w:p w14:paraId="22687FF4"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The Eligibility Specialist (ES) has thirty (30) days from the date of interview to determine your eligibility. </w:t>
      </w:r>
    </w:p>
    <w:p w14:paraId="1A135A8A" w14:textId="77777777" w:rsidR="00561BBF" w:rsidRDefault="00561BBF" w:rsidP="00AF64DA">
      <w:pPr>
        <w:rPr>
          <w:rFonts w:ascii="Times New Roman" w:hAnsi="Times New Roman" w:cs="Times New Roman"/>
          <w:sz w:val="28"/>
          <w:szCs w:val="28"/>
        </w:rPr>
      </w:pPr>
    </w:p>
    <w:p w14:paraId="1E01755B" w14:textId="021FD3F7"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WHEN DOES ELIGIBILITY BEGIN? </w:t>
      </w:r>
    </w:p>
    <w:p w14:paraId="38FFE300"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If eligible, eligibility begins on the first day of the month of application. </w:t>
      </w:r>
    </w:p>
    <w:p w14:paraId="52A777D9" w14:textId="77777777" w:rsidR="00561BBF" w:rsidRDefault="00561BBF" w:rsidP="00AF64DA">
      <w:pPr>
        <w:rPr>
          <w:rFonts w:ascii="Times New Roman" w:hAnsi="Times New Roman" w:cs="Times New Roman"/>
          <w:sz w:val="28"/>
          <w:szCs w:val="28"/>
        </w:rPr>
      </w:pPr>
    </w:p>
    <w:p w14:paraId="4BB440A7" w14:textId="73850F43"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IF ELIGIBLE, WHEN DO I GET MY MIP CARD? </w:t>
      </w:r>
    </w:p>
    <w:p w14:paraId="1CAC1C01" w14:textId="07D62E32"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Your MIP card will be mailed to the address indicated in your application on the following month after you are determined eligible. You should inform your ES of any change of address. If you do not receive your MIP card by the tenth (10th) of the month, you should inform your ES so a temporary MIP card can be issued to you. </w:t>
      </w:r>
    </w:p>
    <w:p w14:paraId="0906DA15" w14:textId="77777777" w:rsidR="00561BBF" w:rsidRDefault="00561BBF" w:rsidP="00AF64DA">
      <w:pPr>
        <w:rPr>
          <w:rFonts w:ascii="Times New Roman" w:hAnsi="Times New Roman" w:cs="Times New Roman"/>
          <w:sz w:val="28"/>
          <w:szCs w:val="28"/>
        </w:rPr>
      </w:pPr>
    </w:p>
    <w:p w14:paraId="11BB1786" w14:textId="3EB6E1F2" w:rsidR="00AF64DA" w:rsidRPr="00561BBF" w:rsidRDefault="00AF64DA" w:rsidP="00AF64DA">
      <w:pPr>
        <w:rPr>
          <w:rFonts w:ascii="Times New Roman" w:hAnsi="Times New Roman" w:cs="Times New Roman"/>
          <w:sz w:val="28"/>
          <w:szCs w:val="28"/>
          <w:u w:val="single"/>
        </w:rPr>
      </w:pPr>
      <w:r w:rsidRPr="00561BBF">
        <w:rPr>
          <w:rFonts w:ascii="Times New Roman" w:hAnsi="Times New Roman" w:cs="Times New Roman"/>
          <w:sz w:val="28"/>
          <w:szCs w:val="28"/>
          <w:u w:val="single"/>
        </w:rPr>
        <w:t xml:space="preserve">DO I HAVE TO APPLY EVERY MONTH? </w:t>
      </w:r>
    </w:p>
    <w:p w14:paraId="39F340A7" w14:textId="3DC573B4"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No. If you are fifty-five (55) years old and over with unearned or no income, you will be certified for twelve (12) months. All other recipients are given a maximum of six (6) months eligible. You need to renew to continue your MIP coverage. </w:t>
      </w:r>
    </w:p>
    <w:p w14:paraId="74C21B9F" w14:textId="77777777" w:rsidR="00E865EF" w:rsidRDefault="00E865EF" w:rsidP="00AF64DA">
      <w:pPr>
        <w:rPr>
          <w:rFonts w:ascii="Times New Roman" w:hAnsi="Times New Roman" w:cs="Times New Roman"/>
          <w:sz w:val="28"/>
          <w:szCs w:val="28"/>
        </w:rPr>
      </w:pPr>
    </w:p>
    <w:p w14:paraId="0AE21605" w14:textId="6B62D14E" w:rsidR="00E865EF" w:rsidRDefault="00E865EF" w:rsidP="00AF64DA">
      <w:pPr>
        <w:rPr>
          <w:rFonts w:ascii="Times New Roman" w:hAnsi="Times New Roman" w:cs="Times New Roman"/>
          <w:sz w:val="28"/>
          <w:szCs w:val="28"/>
        </w:rPr>
      </w:pPr>
    </w:p>
    <w:p w14:paraId="49048629" w14:textId="77777777" w:rsidR="00A44232" w:rsidRDefault="00A44232" w:rsidP="00AF64DA">
      <w:pPr>
        <w:rPr>
          <w:rFonts w:ascii="Times New Roman" w:hAnsi="Times New Roman" w:cs="Times New Roman"/>
          <w:sz w:val="28"/>
          <w:szCs w:val="28"/>
        </w:rPr>
      </w:pPr>
    </w:p>
    <w:p w14:paraId="4ED96FE4" w14:textId="77777777" w:rsidR="00E865EF" w:rsidRDefault="00E865EF" w:rsidP="00AF64DA">
      <w:pPr>
        <w:rPr>
          <w:rFonts w:ascii="Times New Roman" w:hAnsi="Times New Roman" w:cs="Times New Roman"/>
          <w:sz w:val="28"/>
          <w:szCs w:val="28"/>
        </w:rPr>
      </w:pPr>
    </w:p>
    <w:p w14:paraId="367B2CEC" w14:textId="77777777" w:rsidR="00E865EF" w:rsidRDefault="00E865EF" w:rsidP="00AF64DA">
      <w:pPr>
        <w:rPr>
          <w:rFonts w:ascii="Times New Roman" w:hAnsi="Times New Roman" w:cs="Times New Roman"/>
          <w:sz w:val="28"/>
          <w:szCs w:val="28"/>
        </w:rPr>
      </w:pPr>
    </w:p>
    <w:p w14:paraId="44041F4F" w14:textId="2E77373F" w:rsidR="00AF64DA" w:rsidRPr="00E865EF" w:rsidRDefault="00AF64DA" w:rsidP="00AF64DA">
      <w:pPr>
        <w:rPr>
          <w:rFonts w:ascii="Times New Roman" w:hAnsi="Times New Roman" w:cs="Times New Roman"/>
          <w:sz w:val="28"/>
          <w:szCs w:val="28"/>
          <w:u w:val="single"/>
        </w:rPr>
      </w:pPr>
      <w:r w:rsidRPr="00E865EF">
        <w:rPr>
          <w:rFonts w:ascii="Times New Roman" w:hAnsi="Times New Roman" w:cs="Times New Roman"/>
          <w:sz w:val="28"/>
          <w:szCs w:val="28"/>
          <w:u w:val="single"/>
        </w:rPr>
        <w:lastRenderedPageBreak/>
        <w:t xml:space="preserve">WHAT MEDICAL/DENTAL SERVICES DOES MIP PAY? </w:t>
      </w:r>
    </w:p>
    <w:p w14:paraId="6D31EEF7" w14:textId="02E27DD3" w:rsidR="00AF64DA" w:rsidRPr="001819F7" w:rsidRDefault="00AF64DA" w:rsidP="00AF64DA">
      <w:pPr>
        <w:rPr>
          <w:rFonts w:ascii="Times New Roman" w:hAnsi="Times New Roman" w:cs="Times New Roman"/>
          <w:b/>
          <w:bCs/>
          <w:i/>
          <w:iCs/>
          <w:sz w:val="28"/>
          <w:szCs w:val="28"/>
        </w:rPr>
      </w:pPr>
      <w:r w:rsidRPr="001819F7">
        <w:rPr>
          <w:rFonts w:ascii="Times New Roman" w:hAnsi="Times New Roman" w:cs="Times New Roman"/>
          <w:b/>
          <w:bCs/>
          <w:i/>
          <w:iCs/>
          <w:sz w:val="28"/>
          <w:szCs w:val="28"/>
        </w:rPr>
        <w:t>*With limitations/co</w:t>
      </w:r>
      <w:r w:rsidR="00B65004" w:rsidRPr="001819F7">
        <w:rPr>
          <w:rFonts w:ascii="Times New Roman" w:hAnsi="Times New Roman" w:cs="Times New Roman"/>
          <w:b/>
          <w:bCs/>
          <w:i/>
          <w:iCs/>
          <w:sz w:val="28"/>
          <w:szCs w:val="28"/>
        </w:rPr>
        <w:t>-</w:t>
      </w:r>
      <w:r w:rsidRPr="001819F7">
        <w:rPr>
          <w:rFonts w:ascii="Times New Roman" w:hAnsi="Times New Roman" w:cs="Times New Roman"/>
          <w:b/>
          <w:bCs/>
          <w:i/>
          <w:iCs/>
          <w:sz w:val="28"/>
          <w:szCs w:val="28"/>
        </w:rPr>
        <w:t>insurances/co</w:t>
      </w:r>
      <w:r w:rsidR="00B65004" w:rsidRPr="001819F7">
        <w:rPr>
          <w:rFonts w:ascii="Times New Roman" w:hAnsi="Times New Roman" w:cs="Times New Roman"/>
          <w:b/>
          <w:bCs/>
          <w:i/>
          <w:iCs/>
          <w:sz w:val="28"/>
          <w:szCs w:val="28"/>
        </w:rPr>
        <w:t>-</w:t>
      </w:r>
      <w:r w:rsidRPr="001819F7">
        <w:rPr>
          <w:rFonts w:ascii="Times New Roman" w:hAnsi="Times New Roman" w:cs="Times New Roman"/>
          <w:b/>
          <w:bCs/>
          <w:i/>
          <w:iCs/>
          <w:sz w:val="28"/>
          <w:szCs w:val="28"/>
        </w:rPr>
        <w:t xml:space="preserve">payments. </w:t>
      </w:r>
    </w:p>
    <w:p w14:paraId="2FA96EB2" w14:textId="27128D6F"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Acupuncture and Chiropractic Care</w:t>
      </w:r>
      <w:r w:rsidR="00B65004">
        <w:rPr>
          <w:rFonts w:ascii="Times New Roman" w:hAnsi="Times New Roman" w:cs="Times New Roman"/>
          <w:sz w:val="28"/>
          <w:szCs w:val="28"/>
        </w:rPr>
        <w:t>*</w:t>
      </w:r>
    </w:p>
    <w:p w14:paraId="12086AF9" w14:textId="08875AEE"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Audiological Examination and Hearing Aids</w:t>
      </w:r>
      <w:r w:rsidR="00B65004">
        <w:rPr>
          <w:rFonts w:ascii="Times New Roman" w:hAnsi="Times New Roman" w:cs="Times New Roman"/>
          <w:sz w:val="28"/>
          <w:szCs w:val="28"/>
        </w:rPr>
        <w:t>*</w:t>
      </w:r>
    </w:p>
    <w:p w14:paraId="67FC90CC" w14:textId="3CDA4CC7"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Birthing Center Services </w:t>
      </w:r>
    </w:p>
    <w:p w14:paraId="5F4BC0BE" w14:textId="4ACED1BD"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Blood and Blood Products</w:t>
      </w:r>
      <w:r w:rsidR="00B65004">
        <w:rPr>
          <w:rFonts w:ascii="Times New Roman" w:hAnsi="Times New Roman" w:cs="Times New Roman"/>
          <w:sz w:val="28"/>
          <w:szCs w:val="28"/>
        </w:rPr>
        <w:t>*</w:t>
      </w:r>
    </w:p>
    <w:p w14:paraId="782E22AB" w14:textId="6D870495" w:rsidR="00AF64DA" w:rsidRPr="00B65004" w:rsidRDefault="00B65004"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D</w:t>
      </w:r>
      <w:r w:rsidR="00AF64DA" w:rsidRPr="00B65004">
        <w:rPr>
          <w:rFonts w:ascii="Times New Roman" w:hAnsi="Times New Roman" w:cs="Times New Roman"/>
          <w:sz w:val="28"/>
          <w:szCs w:val="28"/>
        </w:rPr>
        <w:t>ental Services</w:t>
      </w:r>
      <w:r>
        <w:rPr>
          <w:rFonts w:ascii="Times New Roman" w:hAnsi="Times New Roman" w:cs="Times New Roman"/>
          <w:sz w:val="28"/>
          <w:szCs w:val="28"/>
        </w:rPr>
        <w:t>*</w:t>
      </w:r>
    </w:p>
    <w:p w14:paraId="1CF4FEAC" w14:textId="5B4C6F5A"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Diabetes and Related Services and Supplies</w:t>
      </w:r>
      <w:r w:rsidR="00B65004">
        <w:rPr>
          <w:rFonts w:ascii="Times New Roman" w:hAnsi="Times New Roman" w:cs="Times New Roman"/>
          <w:sz w:val="28"/>
          <w:szCs w:val="28"/>
        </w:rPr>
        <w:t>*</w:t>
      </w:r>
    </w:p>
    <w:p w14:paraId="7DDACC65" w14:textId="4E2A2350"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Durable Medical Equipment and Supplies</w:t>
      </w:r>
      <w:r w:rsidR="00B65004">
        <w:rPr>
          <w:rFonts w:ascii="Times New Roman" w:hAnsi="Times New Roman" w:cs="Times New Roman"/>
          <w:sz w:val="28"/>
          <w:szCs w:val="28"/>
        </w:rPr>
        <w:t>*</w:t>
      </w:r>
    </w:p>
    <w:p w14:paraId="4DE03C92" w14:textId="5C37ECC8"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Family Planning Services and Supplies</w:t>
      </w:r>
      <w:r w:rsidR="00B65004">
        <w:rPr>
          <w:rFonts w:ascii="Times New Roman" w:hAnsi="Times New Roman" w:cs="Times New Roman"/>
          <w:sz w:val="28"/>
          <w:szCs w:val="28"/>
        </w:rPr>
        <w:t>*</w:t>
      </w:r>
    </w:p>
    <w:p w14:paraId="2E808CE0" w14:textId="0CB0E009"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Home Health Services</w:t>
      </w:r>
      <w:r w:rsidR="00B65004">
        <w:rPr>
          <w:rFonts w:ascii="Times New Roman" w:hAnsi="Times New Roman" w:cs="Times New Roman"/>
          <w:sz w:val="28"/>
          <w:szCs w:val="28"/>
        </w:rPr>
        <w:t>*</w:t>
      </w:r>
    </w:p>
    <w:p w14:paraId="14A92D11" w14:textId="2EFD309D"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Hospice Care</w:t>
      </w:r>
      <w:r w:rsidR="00B65004">
        <w:rPr>
          <w:rFonts w:ascii="Times New Roman" w:hAnsi="Times New Roman" w:cs="Times New Roman"/>
          <w:sz w:val="28"/>
          <w:szCs w:val="28"/>
        </w:rPr>
        <w:t>*</w:t>
      </w:r>
    </w:p>
    <w:p w14:paraId="3932A7CA" w14:textId="5C8ED817"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Inpatient Ambulance</w:t>
      </w:r>
      <w:r w:rsidR="00B65004">
        <w:rPr>
          <w:rFonts w:ascii="Times New Roman" w:hAnsi="Times New Roman" w:cs="Times New Roman"/>
          <w:sz w:val="28"/>
          <w:szCs w:val="28"/>
        </w:rPr>
        <w:t>*</w:t>
      </w:r>
    </w:p>
    <w:p w14:paraId="675BB637" w14:textId="4BBDD924"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Inpatient Services</w:t>
      </w:r>
      <w:r w:rsidR="00B65004">
        <w:rPr>
          <w:rFonts w:ascii="Times New Roman" w:hAnsi="Times New Roman" w:cs="Times New Roman"/>
          <w:sz w:val="28"/>
          <w:szCs w:val="28"/>
        </w:rPr>
        <w:t>*</w:t>
      </w:r>
    </w:p>
    <w:p w14:paraId="446A40E9" w14:textId="4066E0F1"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Renal Dialysis</w:t>
      </w:r>
      <w:r w:rsidR="00B65004">
        <w:rPr>
          <w:rFonts w:ascii="Times New Roman" w:hAnsi="Times New Roman" w:cs="Times New Roman"/>
          <w:sz w:val="28"/>
          <w:szCs w:val="28"/>
        </w:rPr>
        <w:t>*</w:t>
      </w:r>
    </w:p>
    <w:p w14:paraId="3B48F7D2" w14:textId="48BE92EE"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Laboratory and Radiology Services </w:t>
      </w:r>
    </w:p>
    <w:p w14:paraId="79581092" w14:textId="095D5362"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Mental Health Services</w:t>
      </w:r>
      <w:r w:rsidR="00B65004">
        <w:rPr>
          <w:rFonts w:ascii="Times New Roman" w:hAnsi="Times New Roman" w:cs="Times New Roman"/>
          <w:sz w:val="28"/>
          <w:szCs w:val="28"/>
        </w:rPr>
        <w:t>*</w:t>
      </w:r>
    </w:p>
    <w:p w14:paraId="4280B6B6" w14:textId="5E4AB36C"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Tuberculosis or </w:t>
      </w:r>
      <w:proofErr w:type="spellStart"/>
      <w:r w:rsidRPr="00B65004">
        <w:rPr>
          <w:rFonts w:ascii="Times New Roman" w:hAnsi="Times New Roman" w:cs="Times New Roman"/>
          <w:sz w:val="28"/>
          <w:szCs w:val="28"/>
        </w:rPr>
        <w:t>Lytico</w:t>
      </w:r>
      <w:proofErr w:type="spellEnd"/>
      <w:r w:rsidRPr="00B65004">
        <w:rPr>
          <w:rFonts w:ascii="Times New Roman" w:hAnsi="Times New Roman" w:cs="Times New Roman"/>
          <w:sz w:val="28"/>
          <w:szCs w:val="28"/>
        </w:rPr>
        <w:t xml:space="preserve"> (</w:t>
      </w:r>
      <w:proofErr w:type="spellStart"/>
      <w:r w:rsidRPr="00B65004">
        <w:rPr>
          <w:rFonts w:ascii="Times New Roman" w:hAnsi="Times New Roman" w:cs="Times New Roman"/>
          <w:sz w:val="28"/>
          <w:szCs w:val="28"/>
        </w:rPr>
        <w:t>Amyotropic</w:t>
      </w:r>
      <w:proofErr w:type="spellEnd"/>
      <w:r w:rsidRPr="00B65004">
        <w:rPr>
          <w:rFonts w:ascii="Times New Roman" w:hAnsi="Times New Roman" w:cs="Times New Roman"/>
          <w:sz w:val="28"/>
          <w:szCs w:val="28"/>
        </w:rPr>
        <w:t xml:space="preserve"> Lateral Sclerosis) and </w:t>
      </w:r>
      <w:proofErr w:type="spellStart"/>
      <w:r w:rsidRPr="00B65004">
        <w:rPr>
          <w:rFonts w:ascii="Times New Roman" w:hAnsi="Times New Roman" w:cs="Times New Roman"/>
          <w:sz w:val="28"/>
          <w:szCs w:val="28"/>
        </w:rPr>
        <w:t>Bodig</w:t>
      </w:r>
      <w:proofErr w:type="spellEnd"/>
      <w:r w:rsidRPr="00B65004">
        <w:rPr>
          <w:rFonts w:ascii="Times New Roman" w:hAnsi="Times New Roman" w:cs="Times New Roman"/>
          <w:sz w:val="28"/>
          <w:szCs w:val="28"/>
        </w:rPr>
        <w:t xml:space="preserve"> (Parkinson</w:t>
      </w:r>
      <w:r w:rsidR="00B65004" w:rsidRPr="00B65004">
        <w:rPr>
          <w:rFonts w:ascii="Times New Roman" w:hAnsi="Times New Roman" w:cs="Times New Roman"/>
          <w:sz w:val="28"/>
          <w:szCs w:val="28"/>
        </w:rPr>
        <w:t xml:space="preserve"> </w:t>
      </w:r>
      <w:r w:rsidRPr="00B65004">
        <w:rPr>
          <w:rFonts w:ascii="Times New Roman" w:hAnsi="Times New Roman" w:cs="Times New Roman"/>
          <w:sz w:val="28"/>
          <w:szCs w:val="28"/>
        </w:rPr>
        <w:t xml:space="preserve">Disease) and Related Services </w:t>
      </w:r>
    </w:p>
    <w:p w14:paraId="5EEE3FC1" w14:textId="3022EB16"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Off-island Medical Care and Air Transportation</w:t>
      </w:r>
      <w:r w:rsidR="00B65004">
        <w:rPr>
          <w:rFonts w:ascii="Times New Roman" w:hAnsi="Times New Roman" w:cs="Times New Roman"/>
          <w:sz w:val="28"/>
          <w:szCs w:val="28"/>
        </w:rPr>
        <w:t>*</w:t>
      </w:r>
    </w:p>
    <w:p w14:paraId="7510AE92" w14:textId="6EB9B617"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Optometrist Services and Lens</w:t>
      </w:r>
      <w:r w:rsidR="00B65004">
        <w:rPr>
          <w:rFonts w:ascii="Times New Roman" w:hAnsi="Times New Roman" w:cs="Times New Roman"/>
          <w:sz w:val="28"/>
          <w:szCs w:val="28"/>
        </w:rPr>
        <w:t>*</w:t>
      </w:r>
    </w:p>
    <w:p w14:paraId="1C06009E" w14:textId="4D191C66"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Orthopedic Conditions and Prosthetic Appliances</w:t>
      </w:r>
      <w:r w:rsidR="00B65004">
        <w:rPr>
          <w:rFonts w:ascii="Times New Roman" w:hAnsi="Times New Roman" w:cs="Times New Roman"/>
          <w:sz w:val="28"/>
          <w:szCs w:val="28"/>
        </w:rPr>
        <w:t>*</w:t>
      </w:r>
    </w:p>
    <w:p w14:paraId="2D525E54" w14:textId="76A8DD6F"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Other Practitioner Services </w:t>
      </w:r>
    </w:p>
    <w:p w14:paraId="4BF98772" w14:textId="4102D102"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Outpatient Services </w:t>
      </w:r>
    </w:p>
    <w:p w14:paraId="3ECDEC77" w14:textId="6642EB3D"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Physician Services </w:t>
      </w:r>
    </w:p>
    <w:p w14:paraId="7CF57914" w14:textId="20445A9A"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Prescription Drugs</w:t>
      </w:r>
      <w:r w:rsidR="00B65004">
        <w:rPr>
          <w:rFonts w:ascii="Times New Roman" w:hAnsi="Times New Roman" w:cs="Times New Roman"/>
          <w:sz w:val="28"/>
          <w:szCs w:val="28"/>
        </w:rPr>
        <w:t>*</w:t>
      </w:r>
    </w:p>
    <w:p w14:paraId="7032EB06" w14:textId="13BD32BA"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Preventive Services </w:t>
      </w:r>
    </w:p>
    <w:p w14:paraId="6C6F41A2" w14:textId="62C80B99"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Skilled Nursing and Intermediate Care Facility Services</w:t>
      </w:r>
      <w:r w:rsidR="00B65004">
        <w:rPr>
          <w:rFonts w:ascii="Times New Roman" w:hAnsi="Times New Roman" w:cs="Times New Roman"/>
          <w:sz w:val="28"/>
          <w:szCs w:val="28"/>
        </w:rPr>
        <w:t>*</w:t>
      </w:r>
    </w:p>
    <w:p w14:paraId="0335D8D2" w14:textId="5B034A07"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 xml:space="preserve">Voluntary Sterilization Services </w:t>
      </w:r>
    </w:p>
    <w:p w14:paraId="43CB923B" w14:textId="591C0C10" w:rsidR="00AF64DA" w:rsidRPr="00B65004" w:rsidRDefault="00AF64DA" w:rsidP="001819F7">
      <w:pPr>
        <w:pStyle w:val="ListParagraph"/>
        <w:numPr>
          <w:ilvl w:val="0"/>
          <w:numId w:val="2"/>
        </w:numPr>
        <w:spacing w:line="300" w:lineRule="auto"/>
        <w:ind w:left="734" w:hanging="547"/>
        <w:rPr>
          <w:rFonts w:ascii="Times New Roman" w:hAnsi="Times New Roman" w:cs="Times New Roman"/>
          <w:sz w:val="28"/>
          <w:szCs w:val="28"/>
        </w:rPr>
      </w:pPr>
      <w:r w:rsidRPr="00B65004">
        <w:rPr>
          <w:rFonts w:ascii="Times New Roman" w:hAnsi="Times New Roman" w:cs="Times New Roman"/>
          <w:sz w:val="28"/>
          <w:szCs w:val="28"/>
        </w:rPr>
        <w:t>Well Child Care</w:t>
      </w:r>
      <w:r w:rsidR="00B65004">
        <w:rPr>
          <w:rFonts w:ascii="Times New Roman" w:hAnsi="Times New Roman" w:cs="Times New Roman"/>
          <w:sz w:val="28"/>
          <w:szCs w:val="28"/>
        </w:rPr>
        <w:t>*</w:t>
      </w:r>
    </w:p>
    <w:p w14:paraId="02643A63" w14:textId="77777777" w:rsidR="00E865EF" w:rsidRDefault="00E865EF" w:rsidP="00AF64DA">
      <w:pPr>
        <w:rPr>
          <w:rFonts w:ascii="Times New Roman" w:hAnsi="Times New Roman" w:cs="Times New Roman"/>
          <w:sz w:val="28"/>
          <w:szCs w:val="28"/>
        </w:rPr>
      </w:pPr>
    </w:p>
    <w:p w14:paraId="5337D44F" w14:textId="4D7384A6" w:rsidR="00AF64DA" w:rsidRPr="00E865EF" w:rsidRDefault="00AF64DA" w:rsidP="00AF64DA">
      <w:pPr>
        <w:rPr>
          <w:rFonts w:ascii="Times New Roman" w:hAnsi="Times New Roman" w:cs="Times New Roman"/>
          <w:sz w:val="28"/>
          <w:szCs w:val="28"/>
          <w:u w:val="single"/>
        </w:rPr>
      </w:pPr>
      <w:r w:rsidRPr="00E865EF">
        <w:rPr>
          <w:rFonts w:ascii="Times New Roman" w:hAnsi="Times New Roman" w:cs="Times New Roman"/>
          <w:sz w:val="28"/>
          <w:szCs w:val="28"/>
          <w:u w:val="single"/>
        </w:rPr>
        <w:lastRenderedPageBreak/>
        <w:t>MEDICAL BENEFITS LIMI</w:t>
      </w:r>
      <w:r w:rsidR="00E865EF">
        <w:rPr>
          <w:rFonts w:ascii="Times New Roman" w:hAnsi="Times New Roman" w:cs="Times New Roman"/>
          <w:sz w:val="28"/>
          <w:szCs w:val="28"/>
          <w:u w:val="single"/>
        </w:rPr>
        <w:t>TA</w:t>
      </w:r>
      <w:r w:rsidRPr="00E865EF">
        <w:rPr>
          <w:rFonts w:ascii="Times New Roman" w:hAnsi="Times New Roman" w:cs="Times New Roman"/>
          <w:sz w:val="28"/>
          <w:szCs w:val="28"/>
          <w:u w:val="single"/>
        </w:rPr>
        <w:t>T</w:t>
      </w:r>
      <w:r w:rsidR="00E865EF">
        <w:rPr>
          <w:rFonts w:ascii="Times New Roman" w:hAnsi="Times New Roman" w:cs="Times New Roman"/>
          <w:sz w:val="28"/>
          <w:szCs w:val="28"/>
          <w:u w:val="single"/>
        </w:rPr>
        <w:t>ION</w:t>
      </w:r>
      <w:r w:rsidRPr="00E865EF">
        <w:rPr>
          <w:rFonts w:ascii="Times New Roman" w:hAnsi="Times New Roman" w:cs="Times New Roman"/>
          <w:sz w:val="28"/>
          <w:szCs w:val="28"/>
          <w:u w:val="single"/>
        </w:rPr>
        <w:t xml:space="preserve">: </w:t>
      </w:r>
    </w:p>
    <w:p w14:paraId="1FD8C0E7"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Acupuncture: </w:t>
      </w:r>
    </w:p>
    <w:p w14:paraId="596D2E77" w14:textId="77777777" w:rsidR="00AF64DA" w:rsidRPr="001819F7" w:rsidRDefault="00AF64DA" w:rsidP="001819F7">
      <w:pPr>
        <w:pStyle w:val="ListParagraph"/>
        <w:numPr>
          <w:ilvl w:val="0"/>
          <w:numId w:val="4"/>
        </w:numPr>
        <w:rPr>
          <w:rFonts w:ascii="Times New Roman" w:hAnsi="Times New Roman" w:cs="Times New Roman"/>
          <w:sz w:val="28"/>
          <w:szCs w:val="28"/>
        </w:rPr>
      </w:pPr>
      <w:r w:rsidRPr="001819F7">
        <w:rPr>
          <w:rFonts w:ascii="Times New Roman" w:hAnsi="Times New Roman" w:cs="Times New Roman"/>
          <w:sz w:val="28"/>
          <w:szCs w:val="28"/>
        </w:rPr>
        <w:t xml:space="preserve">10 visits per contract period </w:t>
      </w:r>
    </w:p>
    <w:p w14:paraId="4C9C6F2F" w14:textId="77777777" w:rsidR="00AF64DA" w:rsidRPr="001819F7" w:rsidRDefault="00AF64DA" w:rsidP="001819F7">
      <w:pPr>
        <w:pStyle w:val="ListParagraph"/>
        <w:numPr>
          <w:ilvl w:val="0"/>
          <w:numId w:val="4"/>
        </w:numPr>
        <w:rPr>
          <w:rFonts w:ascii="Times New Roman" w:hAnsi="Times New Roman" w:cs="Times New Roman"/>
          <w:sz w:val="28"/>
          <w:szCs w:val="28"/>
        </w:rPr>
      </w:pPr>
      <w:r w:rsidRPr="001819F7">
        <w:rPr>
          <w:rFonts w:ascii="Times New Roman" w:hAnsi="Times New Roman" w:cs="Times New Roman"/>
          <w:sz w:val="28"/>
          <w:szCs w:val="28"/>
        </w:rPr>
        <w:t xml:space="preserve">$50.00 per visit </w:t>
      </w:r>
    </w:p>
    <w:p w14:paraId="286243C1"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Air Fare: </w:t>
      </w:r>
    </w:p>
    <w:p w14:paraId="1688070B" w14:textId="7F484EF6" w:rsidR="00AF64DA" w:rsidRPr="001819F7" w:rsidRDefault="00AF64DA" w:rsidP="00AF64DA">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Round trip air transportation to an eligible patient one (1) parent if the patient is a minor or one medical escort when medically necessary. </w:t>
      </w:r>
    </w:p>
    <w:p w14:paraId="7B82DBED"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Audio logical examination: </w:t>
      </w:r>
    </w:p>
    <w:p w14:paraId="663C165F"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$ 100.00 maximum per visit </w:t>
      </w:r>
    </w:p>
    <w:p w14:paraId="2A331D58"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Blood and Blood Products: </w:t>
      </w:r>
    </w:p>
    <w:p w14:paraId="1B0689B1" w14:textId="7159BBC6"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$50,000.00 maximum per year except hemophilia or hemophilia</w:t>
      </w:r>
      <w:r w:rsidR="001819F7" w:rsidRPr="001819F7">
        <w:rPr>
          <w:rFonts w:ascii="Times New Roman" w:hAnsi="Times New Roman" w:cs="Times New Roman"/>
          <w:sz w:val="28"/>
          <w:szCs w:val="28"/>
        </w:rPr>
        <w:t xml:space="preserve"> </w:t>
      </w:r>
      <w:r w:rsidRPr="001819F7">
        <w:rPr>
          <w:rFonts w:ascii="Times New Roman" w:hAnsi="Times New Roman" w:cs="Times New Roman"/>
          <w:sz w:val="28"/>
          <w:szCs w:val="28"/>
        </w:rPr>
        <w:t xml:space="preserve">related conditions </w:t>
      </w:r>
    </w:p>
    <w:p w14:paraId="64DD1674"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Cardiac Related Services: </w:t>
      </w:r>
    </w:p>
    <w:p w14:paraId="10B3411A" w14:textId="26050B96"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10</w:t>
      </w:r>
      <w:r w:rsidR="001819F7">
        <w:rPr>
          <w:rFonts w:ascii="Times New Roman" w:hAnsi="Times New Roman" w:cs="Times New Roman"/>
          <w:sz w:val="28"/>
          <w:szCs w:val="28"/>
        </w:rPr>
        <w:t xml:space="preserve">% </w:t>
      </w:r>
      <w:r w:rsidRPr="001819F7">
        <w:rPr>
          <w:rFonts w:ascii="Times New Roman" w:hAnsi="Times New Roman" w:cs="Times New Roman"/>
          <w:sz w:val="28"/>
          <w:szCs w:val="28"/>
        </w:rPr>
        <w:t xml:space="preserve">co-insurance </w:t>
      </w:r>
    </w:p>
    <w:p w14:paraId="47D53792"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Chemical Dependency: </w:t>
      </w:r>
    </w:p>
    <w:p w14:paraId="59C1AD8F"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$10,000.00 per year </w:t>
      </w:r>
    </w:p>
    <w:p w14:paraId="762C38C3"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Corrective Lenses: </w:t>
      </w:r>
    </w:p>
    <w:p w14:paraId="198A8DAC"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$100.00 maximum every 2 years </w:t>
      </w:r>
    </w:p>
    <w:p w14:paraId="7369CAA2"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Eye Examination: </w:t>
      </w:r>
    </w:p>
    <w:p w14:paraId="3C8FB02C"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$50.00 maximum once a year </w:t>
      </w:r>
    </w:p>
    <w:p w14:paraId="6F66639E"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Hearing Aid: </w:t>
      </w:r>
    </w:p>
    <w:p w14:paraId="4608AA38"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$500.00 maximum per hearing aid </w:t>
      </w:r>
    </w:p>
    <w:p w14:paraId="55771011"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Home Health Services: </w:t>
      </w:r>
    </w:p>
    <w:p w14:paraId="53B04154"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Limited to 100 days per year </w:t>
      </w:r>
    </w:p>
    <w:p w14:paraId="2BC71599"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Hospice Care: </w:t>
      </w:r>
    </w:p>
    <w:p w14:paraId="0F945F82"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180 days maximum </w:t>
      </w:r>
    </w:p>
    <w:p w14:paraId="4A20B84C"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lastRenderedPageBreak/>
        <w:t xml:space="preserve">Off Guam Medical Care: </w:t>
      </w:r>
    </w:p>
    <w:p w14:paraId="2E325D95" w14:textId="0635FF27" w:rsidR="00AF64DA" w:rsidRPr="001819F7" w:rsidRDefault="00AF64DA" w:rsidP="00AF64DA">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$175,00.00 per year including airfare and escort fees </w:t>
      </w:r>
    </w:p>
    <w:p w14:paraId="0B0CB06B"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Orthopedic services and Appliances: </w:t>
      </w:r>
    </w:p>
    <w:p w14:paraId="160D64D7" w14:textId="2A9A5030"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$50,000.00 maximum per year;</w:t>
      </w:r>
      <w:r w:rsidR="001819F7">
        <w:rPr>
          <w:rFonts w:ascii="Times New Roman" w:hAnsi="Times New Roman" w:cs="Times New Roman"/>
          <w:sz w:val="28"/>
          <w:szCs w:val="28"/>
        </w:rPr>
        <w:t xml:space="preserve"> </w:t>
      </w:r>
      <w:r w:rsidRPr="001819F7">
        <w:rPr>
          <w:rFonts w:ascii="Times New Roman" w:hAnsi="Times New Roman" w:cs="Times New Roman"/>
          <w:sz w:val="28"/>
          <w:szCs w:val="28"/>
        </w:rPr>
        <w:t xml:space="preserve">10 co-insurance on all services </w:t>
      </w:r>
    </w:p>
    <w:p w14:paraId="1AE24368"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Pharmaceutical Prescriptions: </w:t>
      </w:r>
    </w:p>
    <w:p w14:paraId="10BBEA44" w14:textId="7E18EA38" w:rsidR="00AF64DA" w:rsidRPr="001819F7" w:rsidRDefault="00AF64DA" w:rsidP="00AF64DA">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Limited to thirty (30) </w:t>
      </w:r>
      <w:proofErr w:type="spellStart"/>
      <w:r w:rsidRPr="001819F7">
        <w:rPr>
          <w:rFonts w:ascii="Times New Roman" w:hAnsi="Times New Roman" w:cs="Times New Roman"/>
          <w:sz w:val="28"/>
          <w:szCs w:val="28"/>
        </w:rPr>
        <w:t>days</w:t>
      </w:r>
      <w:proofErr w:type="spellEnd"/>
      <w:r w:rsidRPr="001819F7">
        <w:rPr>
          <w:rFonts w:ascii="Times New Roman" w:hAnsi="Times New Roman" w:cs="Times New Roman"/>
          <w:sz w:val="28"/>
          <w:szCs w:val="28"/>
        </w:rPr>
        <w:t xml:space="preserve"> supply at one time except birth control pills 90 </w:t>
      </w:r>
      <w:proofErr w:type="spellStart"/>
      <w:r w:rsidRPr="001819F7">
        <w:rPr>
          <w:rFonts w:ascii="Times New Roman" w:hAnsi="Times New Roman" w:cs="Times New Roman"/>
          <w:sz w:val="28"/>
          <w:szCs w:val="28"/>
        </w:rPr>
        <w:t>days</w:t>
      </w:r>
      <w:proofErr w:type="spellEnd"/>
      <w:r w:rsidRPr="001819F7">
        <w:rPr>
          <w:rFonts w:ascii="Times New Roman" w:hAnsi="Times New Roman" w:cs="Times New Roman"/>
          <w:sz w:val="28"/>
          <w:szCs w:val="28"/>
        </w:rPr>
        <w:t xml:space="preserve"> supply; limited to generic drug only with $2.50 co-payment per prescription filled </w:t>
      </w:r>
    </w:p>
    <w:p w14:paraId="1416DBEB"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Physical Examination (PE): </w:t>
      </w:r>
    </w:p>
    <w:p w14:paraId="226291F9" w14:textId="1CDE5AA3"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$5.00 co-payment for each PE related services </w:t>
      </w:r>
    </w:p>
    <w:p w14:paraId="3A86BEB8"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Physical Therapy: </w:t>
      </w:r>
    </w:p>
    <w:p w14:paraId="2A230769" w14:textId="0AE58C4E"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First 20 visits full coverage, 50 coverage required thereafter </w:t>
      </w:r>
    </w:p>
    <w:p w14:paraId="1CE00D94"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Radiology: </w:t>
      </w:r>
    </w:p>
    <w:p w14:paraId="5A75B6B6" w14:textId="3CB81A3C"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10</w:t>
      </w:r>
      <w:r w:rsidR="001819F7" w:rsidRPr="001819F7">
        <w:rPr>
          <w:rFonts w:ascii="Times New Roman" w:hAnsi="Times New Roman" w:cs="Times New Roman"/>
          <w:sz w:val="28"/>
          <w:szCs w:val="28"/>
        </w:rPr>
        <w:t>%</w:t>
      </w:r>
      <w:r w:rsidRPr="001819F7">
        <w:rPr>
          <w:rFonts w:ascii="Times New Roman" w:hAnsi="Times New Roman" w:cs="Times New Roman"/>
          <w:sz w:val="28"/>
          <w:szCs w:val="28"/>
        </w:rPr>
        <w:t xml:space="preserve"> co-insurance on all services </w:t>
      </w:r>
    </w:p>
    <w:p w14:paraId="70EF5D0C"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Radiation Therapy: </w:t>
      </w:r>
    </w:p>
    <w:p w14:paraId="29D19C02" w14:textId="437CFF6D"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10</w:t>
      </w:r>
      <w:r w:rsidR="001819F7" w:rsidRPr="001819F7">
        <w:rPr>
          <w:rFonts w:ascii="Times New Roman" w:hAnsi="Times New Roman" w:cs="Times New Roman"/>
          <w:sz w:val="28"/>
          <w:szCs w:val="28"/>
        </w:rPr>
        <w:t>%</w:t>
      </w:r>
      <w:r w:rsidRPr="001819F7">
        <w:rPr>
          <w:rFonts w:ascii="Times New Roman" w:hAnsi="Times New Roman" w:cs="Times New Roman"/>
          <w:sz w:val="28"/>
          <w:szCs w:val="28"/>
        </w:rPr>
        <w:t xml:space="preserve"> co-insurance on all services </w:t>
      </w:r>
    </w:p>
    <w:p w14:paraId="695ABBEF"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Renal Dialysis: </w:t>
      </w:r>
    </w:p>
    <w:p w14:paraId="4EF10332" w14:textId="18F3AD8F"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Limited coverage to first twelve (12) months. Premium payments and co-insurance thereafter </w:t>
      </w:r>
    </w:p>
    <w:p w14:paraId="0F147CCB"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Skilled Nursing Facility: </w:t>
      </w:r>
    </w:p>
    <w:p w14:paraId="2004333E" w14:textId="77777777" w:rsidR="00AF64DA" w:rsidRPr="001819F7" w:rsidRDefault="00AF64DA" w:rsidP="001819F7">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180 days maximum per year </w:t>
      </w:r>
    </w:p>
    <w:p w14:paraId="5C2E8D8A" w14:textId="77777777" w:rsidR="00AF64DA" w:rsidRPr="001819F7" w:rsidRDefault="00AF64DA" w:rsidP="00AF64DA">
      <w:pPr>
        <w:rPr>
          <w:rFonts w:ascii="Times New Roman" w:hAnsi="Times New Roman" w:cs="Times New Roman"/>
          <w:b/>
          <w:bCs/>
          <w:sz w:val="28"/>
          <w:szCs w:val="28"/>
        </w:rPr>
      </w:pPr>
      <w:r w:rsidRPr="001819F7">
        <w:rPr>
          <w:rFonts w:ascii="Times New Roman" w:hAnsi="Times New Roman" w:cs="Times New Roman"/>
          <w:b/>
          <w:bCs/>
          <w:sz w:val="28"/>
          <w:szCs w:val="28"/>
        </w:rPr>
        <w:t xml:space="preserve">Well Child Care: </w:t>
      </w:r>
    </w:p>
    <w:p w14:paraId="64E72168" w14:textId="6C72F398" w:rsidR="00AF64DA" w:rsidRPr="001819F7" w:rsidRDefault="00AF64DA" w:rsidP="00AF64DA">
      <w:pPr>
        <w:pStyle w:val="ListParagraph"/>
        <w:numPr>
          <w:ilvl w:val="0"/>
          <w:numId w:val="5"/>
        </w:numPr>
        <w:rPr>
          <w:rFonts w:ascii="Times New Roman" w:hAnsi="Times New Roman" w:cs="Times New Roman"/>
          <w:sz w:val="28"/>
          <w:szCs w:val="28"/>
        </w:rPr>
      </w:pPr>
      <w:r w:rsidRPr="001819F7">
        <w:rPr>
          <w:rFonts w:ascii="Times New Roman" w:hAnsi="Times New Roman" w:cs="Times New Roman"/>
          <w:sz w:val="28"/>
          <w:szCs w:val="28"/>
        </w:rPr>
        <w:t xml:space="preserve">Six (6) visits per year up to age two (2) excluding visits for immunization </w:t>
      </w:r>
    </w:p>
    <w:p w14:paraId="6523807B" w14:textId="10F806DB" w:rsidR="001819F7" w:rsidRDefault="001819F7" w:rsidP="001819F7">
      <w:pPr>
        <w:rPr>
          <w:rFonts w:ascii="Times New Roman" w:hAnsi="Times New Roman" w:cs="Times New Roman"/>
          <w:sz w:val="28"/>
          <w:szCs w:val="28"/>
          <w:u w:val="single"/>
        </w:rPr>
      </w:pPr>
    </w:p>
    <w:p w14:paraId="162BC41F" w14:textId="4D9BB13B" w:rsidR="001819F7" w:rsidRDefault="001819F7" w:rsidP="001819F7">
      <w:pPr>
        <w:rPr>
          <w:rFonts w:ascii="Times New Roman" w:hAnsi="Times New Roman" w:cs="Times New Roman"/>
          <w:sz w:val="28"/>
          <w:szCs w:val="28"/>
          <w:u w:val="single"/>
        </w:rPr>
      </w:pPr>
    </w:p>
    <w:p w14:paraId="68EAF235" w14:textId="185AC9ED" w:rsidR="00A44232" w:rsidRDefault="00A44232" w:rsidP="001819F7">
      <w:pPr>
        <w:rPr>
          <w:rFonts w:ascii="Times New Roman" w:hAnsi="Times New Roman" w:cs="Times New Roman"/>
          <w:sz w:val="28"/>
          <w:szCs w:val="28"/>
          <w:u w:val="single"/>
        </w:rPr>
      </w:pPr>
    </w:p>
    <w:p w14:paraId="54A10437" w14:textId="402BA346" w:rsidR="001819F7" w:rsidRPr="001819F7" w:rsidRDefault="001819F7" w:rsidP="001819F7">
      <w:pPr>
        <w:rPr>
          <w:rFonts w:ascii="Times New Roman" w:hAnsi="Times New Roman" w:cs="Times New Roman"/>
          <w:sz w:val="28"/>
          <w:szCs w:val="28"/>
          <w:u w:val="single"/>
        </w:rPr>
      </w:pPr>
      <w:r w:rsidRPr="001819F7">
        <w:rPr>
          <w:rFonts w:ascii="Times New Roman" w:hAnsi="Times New Roman" w:cs="Times New Roman"/>
          <w:sz w:val="28"/>
          <w:szCs w:val="28"/>
          <w:u w:val="single"/>
        </w:rPr>
        <w:lastRenderedPageBreak/>
        <w:t xml:space="preserve">MEDICAL EXCLUSIONS: </w:t>
      </w:r>
    </w:p>
    <w:p w14:paraId="5D4CF902" w14:textId="77777777" w:rsidR="00E865EF" w:rsidRDefault="00E865EF" w:rsidP="00AF64DA">
      <w:pPr>
        <w:rPr>
          <w:rFonts w:ascii="Times New Roman" w:hAnsi="Times New Roman" w:cs="Times New Roman"/>
          <w:sz w:val="28"/>
          <w:szCs w:val="28"/>
        </w:rPr>
      </w:pPr>
    </w:p>
    <w:p w14:paraId="35E579C6" w14:textId="585BBED1" w:rsidR="00AF64DA" w:rsidRPr="001819F7" w:rsidRDefault="00E865EF" w:rsidP="00954F3C">
      <w:pPr>
        <w:pStyle w:val="ListParagraph"/>
        <w:numPr>
          <w:ilvl w:val="0"/>
          <w:numId w:val="6"/>
        </w:numPr>
        <w:spacing w:line="300" w:lineRule="auto"/>
        <w:rPr>
          <w:rFonts w:ascii="Times New Roman" w:hAnsi="Times New Roman" w:cs="Times New Roman"/>
          <w:sz w:val="28"/>
          <w:szCs w:val="28"/>
        </w:rPr>
      </w:pPr>
      <w:r w:rsidRPr="001819F7">
        <w:rPr>
          <w:rFonts w:ascii="Times New Roman" w:hAnsi="Times New Roman" w:cs="Times New Roman"/>
          <w:sz w:val="28"/>
          <w:szCs w:val="28"/>
        </w:rPr>
        <w:t>V</w:t>
      </w:r>
      <w:r w:rsidR="00AF64DA" w:rsidRPr="001819F7">
        <w:rPr>
          <w:rFonts w:ascii="Times New Roman" w:hAnsi="Times New Roman" w:cs="Times New Roman"/>
          <w:sz w:val="28"/>
          <w:szCs w:val="28"/>
        </w:rPr>
        <w:t xml:space="preserve">oluntary abortions, abortions and interrupted pregnancy that are not medically necessary; </w:t>
      </w:r>
    </w:p>
    <w:p w14:paraId="3F7D6018" w14:textId="77777777" w:rsidR="00AF64DA" w:rsidRPr="001819F7" w:rsidRDefault="00AF64DA" w:rsidP="00954F3C">
      <w:pPr>
        <w:pStyle w:val="ListParagraph"/>
        <w:numPr>
          <w:ilvl w:val="0"/>
          <w:numId w:val="6"/>
        </w:numPr>
        <w:spacing w:line="300" w:lineRule="auto"/>
        <w:rPr>
          <w:rFonts w:ascii="Times New Roman" w:hAnsi="Times New Roman" w:cs="Times New Roman"/>
          <w:sz w:val="28"/>
          <w:szCs w:val="28"/>
        </w:rPr>
      </w:pPr>
      <w:r w:rsidRPr="001819F7">
        <w:rPr>
          <w:rFonts w:ascii="Times New Roman" w:hAnsi="Times New Roman" w:cs="Times New Roman"/>
          <w:sz w:val="28"/>
          <w:szCs w:val="28"/>
        </w:rPr>
        <w:t xml:space="preserve">Elective cosmetic surgery, except as provided for in the Women's Health Act; </w:t>
      </w:r>
    </w:p>
    <w:p w14:paraId="6B0D2179" w14:textId="6F7CE701" w:rsidR="00AF64DA" w:rsidRPr="001819F7" w:rsidRDefault="00AF64DA" w:rsidP="00954F3C">
      <w:pPr>
        <w:pStyle w:val="ListParagraph"/>
        <w:numPr>
          <w:ilvl w:val="0"/>
          <w:numId w:val="6"/>
        </w:numPr>
        <w:spacing w:line="300" w:lineRule="auto"/>
        <w:rPr>
          <w:rFonts w:ascii="Times New Roman" w:hAnsi="Times New Roman" w:cs="Times New Roman"/>
          <w:sz w:val="28"/>
          <w:szCs w:val="28"/>
        </w:rPr>
      </w:pPr>
      <w:r w:rsidRPr="001819F7">
        <w:rPr>
          <w:rFonts w:ascii="Times New Roman" w:hAnsi="Times New Roman" w:cs="Times New Roman"/>
          <w:sz w:val="28"/>
          <w:szCs w:val="28"/>
        </w:rPr>
        <w:t>Custodial care, domiciliary care, private duty nursing services or rest cures, unskilled services,</w:t>
      </w:r>
      <w:r w:rsidR="001819F7" w:rsidRPr="001819F7">
        <w:rPr>
          <w:rFonts w:ascii="Times New Roman" w:hAnsi="Times New Roman" w:cs="Times New Roman"/>
          <w:sz w:val="28"/>
          <w:szCs w:val="28"/>
        </w:rPr>
        <w:t xml:space="preserve"> </w:t>
      </w:r>
      <w:r w:rsidRPr="001819F7">
        <w:rPr>
          <w:rFonts w:ascii="Times New Roman" w:hAnsi="Times New Roman" w:cs="Times New Roman"/>
          <w:sz w:val="28"/>
          <w:szCs w:val="28"/>
        </w:rPr>
        <w:t xml:space="preserve">except as provided for in hospices; </w:t>
      </w:r>
    </w:p>
    <w:p w14:paraId="71CA0143" w14:textId="77777777" w:rsidR="00AF64DA" w:rsidRPr="001819F7" w:rsidRDefault="00AF64DA" w:rsidP="00954F3C">
      <w:pPr>
        <w:pStyle w:val="ListParagraph"/>
        <w:numPr>
          <w:ilvl w:val="0"/>
          <w:numId w:val="6"/>
        </w:numPr>
        <w:spacing w:line="300" w:lineRule="auto"/>
        <w:rPr>
          <w:rFonts w:ascii="Times New Roman" w:hAnsi="Times New Roman" w:cs="Times New Roman"/>
          <w:sz w:val="28"/>
          <w:szCs w:val="28"/>
        </w:rPr>
      </w:pPr>
      <w:r w:rsidRPr="001819F7">
        <w:rPr>
          <w:rFonts w:ascii="Times New Roman" w:hAnsi="Times New Roman" w:cs="Times New Roman"/>
          <w:sz w:val="28"/>
          <w:szCs w:val="28"/>
        </w:rPr>
        <w:t xml:space="preserve">Personal comfort or convenience items; </w:t>
      </w:r>
    </w:p>
    <w:p w14:paraId="13603EC5" w14:textId="7907AAD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Any services not medically necessary for the diagnosis or treatment of a disease, injury or condition; </w:t>
      </w:r>
    </w:p>
    <w:p w14:paraId="6E54BE71"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Non-emergency use of Emergency Room; </w:t>
      </w:r>
    </w:p>
    <w:p w14:paraId="441ADBB4"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Over the counter drugs not listed in the Drug Formulary; </w:t>
      </w:r>
    </w:p>
    <w:p w14:paraId="556B5C89"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Experimental drugs, treatments or procedures; </w:t>
      </w:r>
    </w:p>
    <w:p w14:paraId="12C9CCF0"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Fertility procedures, reversal of sterilization and services related to artificial conception </w:t>
      </w:r>
    </w:p>
    <w:p w14:paraId="62C7CC81"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Treatment, services and supplies related to sexual dysfunction </w:t>
      </w:r>
    </w:p>
    <w:p w14:paraId="25FD6F58"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Trans-sexual surgery and related services; </w:t>
      </w:r>
    </w:p>
    <w:p w14:paraId="06A54DD3"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Mental health services for a person with mental retardation; </w:t>
      </w:r>
    </w:p>
    <w:p w14:paraId="0EA75CBD"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Motorized limbs; </w:t>
      </w:r>
    </w:p>
    <w:p w14:paraId="459D8445"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Services for any incarcerated person; </w:t>
      </w:r>
    </w:p>
    <w:p w14:paraId="46E81B17" w14:textId="7777777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Care or services furnished by immediate relatives or members of the patient's household; </w:t>
      </w:r>
    </w:p>
    <w:p w14:paraId="1A5EFF46" w14:textId="3DEF2F1D"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Health care services, which are provided and reimbursed by other local or federal programs, MIP is the last resort payer; </w:t>
      </w:r>
    </w:p>
    <w:p w14:paraId="4973E164" w14:textId="55D099EC"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Speech and language therapy; </w:t>
      </w:r>
    </w:p>
    <w:p w14:paraId="7D9AA5AC" w14:textId="3093A0DA"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Tissue and organ transplants and other related services during and after transplant; </w:t>
      </w:r>
    </w:p>
    <w:p w14:paraId="1CDE03B5" w14:textId="40F575B3" w:rsidR="00AF64DA" w:rsidRPr="00954F3C" w:rsidRDefault="00954F3C"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T</w:t>
      </w:r>
      <w:r w:rsidR="00AF64DA" w:rsidRPr="00954F3C">
        <w:rPr>
          <w:rFonts w:ascii="Times New Roman" w:hAnsi="Times New Roman" w:cs="Times New Roman"/>
          <w:sz w:val="28"/>
          <w:szCs w:val="28"/>
        </w:rPr>
        <w:t>reatment and services for artificial weight reduction, including gastric bypass, stapling or reversal,</w:t>
      </w:r>
      <w:r>
        <w:rPr>
          <w:rFonts w:ascii="Times New Roman" w:hAnsi="Times New Roman" w:cs="Times New Roman"/>
          <w:sz w:val="28"/>
          <w:szCs w:val="28"/>
        </w:rPr>
        <w:t xml:space="preserve"> </w:t>
      </w:r>
      <w:r w:rsidR="00AF64DA" w:rsidRPr="00954F3C">
        <w:rPr>
          <w:rFonts w:ascii="Times New Roman" w:hAnsi="Times New Roman" w:cs="Times New Roman"/>
          <w:sz w:val="28"/>
          <w:szCs w:val="28"/>
        </w:rPr>
        <w:t xml:space="preserve">or liposuction; </w:t>
      </w:r>
    </w:p>
    <w:p w14:paraId="3312F7D6" w14:textId="2462F312"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Treatment for injuries sustained in the commission of an illegal or criminal act, including driving under the influence; </w:t>
      </w:r>
    </w:p>
    <w:p w14:paraId="79BAA5E7" w14:textId="7C1F5FDD"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lastRenderedPageBreak/>
        <w:t xml:space="preserve">Any </w:t>
      </w:r>
      <w:r w:rsidR="002464F5" w:rsidRPr="00954F3C">
        <w:rPr>
          <w:rFonts w:ascii="Times New Roman" w:hAnsi="Times New Roman" w:cs="Times New Roman"/>
          <w:sz w:val="28"/>
          <w:szCs w:val="28"/>
        </w:rPr>
        <w:t>work-related</w:t>
      </w:r>
      <w:r w:rsidRPr="00954F3C">
        <w:rPr>
          <w:rFonts w:ascii="Times New Roman" w:hAnsi="Times New Roman" w:cs="Times New Roman"/>
          <w:sz w:val="28"/>
          <w:szCs w:val="28"/>
        </w:rPr>
        <w:t xml:space="preserve"> injury, subject to compensation pursuant to the Workers Compensation Law; </w:t>
      </w:r>
    </w:p>
    <w:p w14:paraId="080E9FED" w14:textId="36487DA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Care for military </w:t>
      </w:r>
      <w:r w:rsidR="002464F5" w:rsidRPr="00954F3C">
        <w:rPr>
          <w:rFonts w:ascii="Times New Roman" w:hAnsi="Times New Roman" w:cs="Times New Roman"/>
          <w:sz w:val="28"/>
          <w:szCs w:val="28"/>
        </w:rPr>
        <w:t>service-connected</w:t>
      </w:r>
      <w:r w:rsidRPr="00954F3C">
        <w:rPr>
          <w:rFonts w:ascii="Times New Roman" w:hAnsi="Times New Roman" w:cs="Times New Roman"/>
          <w:sz w:val="28"/>
          <w:szCs w:val="28"/>
        </w:rPr>
        <w:t xml:space="preserve"> disabilities to which the patient is legally entitled to government benefits or care; </w:t>
      </w:r>
    </w:p>
    <w:p w14:paraId="627B18E9" w14:textId="6E8665E7"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Physical therapy services determined not to result in significant and demonstrable improvements in the patient's ability to function independently; </w:t>
      </w:r>
    </w:p>
    <w:p w14:paraId="30B572C7" w14:textId="5152C678"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Occupational therapy, acupuncture and chiropractic services related solely to specific employment opportunities, work skills or work settings; </w:t>
      </w:r>
    </w:p>
    <w:p w14:paraId="0D98EC1C" w14:textId="45F4D89B"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Any diagnostic service requiring prior authorization, which has not been obtained or has been denied; </w:t>
      </w:r>
    </w:p>
    <w:p w14:paraId="3EA6A013" w14:textId="2AC46083"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Off-island emergency medical services; </w:t>
      </w:r>
    </w:p>
    <w:p w14:paraId="1957D1B2" w14:textId="17D65348"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Off-island living expense; </w:t>
      </w:r>
    </w:p>
    <w:p w14:paraId="59145681" w14:textId="0E777205" w:rsidR="00AF64DA" w:rsidRPr="00954F3C" w:rsidRDefault="00AF64DA" w:rsidP="00954F3C">
      <w:pPr>
        <w:pStyle w:val="ListParagraph"/>
        <w:numPr>
          <w:ilvl w:val="0"/>
          <w:numId w:val="6"/>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Benefits and services not specifically listed as covered. </w:t>
      </w:r>
    </w:p>
    <w:p w14:paraId="5A3A556D" w14:textId="77777777" w:rsidR="00954F3C" w:rsidRDefault="00954F3C" w:rsidP="00AF64DA">
      <w:pPr>
        <w:rPr>
          <w:rFonts w:ascii="Times New Roman" w:hAnsi="Times New Roman" w:cs="Times New Roman"/>
          <w:sz w:val="28"/>
          <w:szCs w:val="28"/>
        </w:rPr>
      </w:pPr>
    </w:p>
    <w:p w14:paraId="7C477F95" w14:textId="0318672A"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t xml:space="preserve">DENTAL BENEFITS AND LIMITATIONS: </w:t>
      </w:r>
    </w:p>
    <w:p w14:paraId="57FFADF4" w14:textId="207B5C1E"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Emergency dental services (restoration, extraction and root canal treatment) which are necessary to alleviate severe pain and annual routine dental treatment (dental examination and cleaning) are covered for all persons age seventeen (17) and above. </w:t>
      </w:r>
    </w:p>
    <w:p w14:paraId="06C14E6C" w14:textId="3789BD9F"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MIP clients are responsible for twenty percent (20</w:t>
      </w:r>
      <w:r w:rsidR="00954F3C">
        <w:rPr>
          <w:rFonts w:ascii="Times New Roman" w:hAnsi="Times New Roman" w:cs="Times New Roman"/>
          <w:sz w:val="28"/>
          <w:szCs w:val="28"/>
        </w:rPr>
        <w:t>%</w:t>
      </w:r>
      <w:r w:rsidRPr="00AF64DA">
        <w:rPr>
          <w:rFonts w:ascii="Times New Roman" w:hAnsi="Times New Roman" w:cs="Times New Roman"/>
          <w:sz w:val="28"/>
          <w:szCs w:val="28"/>
        </w:rPr>
        <w:t xml:space="preserve">) of the cost of each treatment. </w:t>
      </w:r>
    </w:p>
    <w:p w14:paraId="352142A8" w14:textId="77777777" w:rsidR="00954F3C" w:rsidRDefault="00954F3C" w:rsidP="00AF64DA">
      <w:pPr>
        <w:rPr>
          <w:rFonts w:ascii="Times New Roman" w:hAnsi="Times New Roman" w:cs="Times New Roman"/>
          <w:sz w:val="28"/>
          <w:szCs w:val="28"/>
        </w:rPr>
      </w:pPr>
    </w:p>
    <w:p w14:paraId="40EA4479" w14:textId="3A3C449E"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t xml:space="preserve">DENTAL EXCLUSIONS: </w:t>
      </w:r>
    </w:p>
    <w:p w14:paraId="7651BB7B"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The following dental services or procedures shall not be covered by MIP: </w:t>
      </w:r>
    </w:p>
    <w:p w14:paraId="3892629B"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1.</w:t>
      </w:r>
      <w:r w:rsidRPr="00AF64DA">
        <w:rPr>
          <w:rFonts w:ascii="Times New Roman" w:hAnsi="Times New Roman" w:cs="Times New Roman"/>
          <w:sz w:val="28"/>
          <w:szCs w:val="28"/>
        </w:rPr>
        <w:tab/>
        <w:t xml:space="preserve">Cosmetic or cosmetic related treatments; </w:t>
      </w:r>
    </w:p>
    <w:p w14:paraId="62DDB723"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2.</w:t>
      </w:r>
      <w:r w:rsidRPr="00AF64DA">
        <w:rPr>
          <w:rFonts w:ascii="Times New Roman" w:hAnsi="Times New Roman" w:cs="Times New Roman"/>
          <w:sz w:val="28"/>
          <w:szCs w:val="28"/>
        </w:rPr>
        <w:tab/>
        <w:t xml:space="preserve">Treatments initiated while no on existing plan; </w:t>
      </w:r>
    </w:p>
    <w:p w14:paraId="6EC7A9F4"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3.</w:t>
      </w:r>
      <w:r w:rsidRPr="00AF64DA">
        <w:rPr>
          <w:rFonts w:ascii="Times New Roman" w:hAnsi="Times New Roman" w:cs="Times New Roman"/>
          <w:sz w:val="28"/>
          <w:szCs w:val="28"/>
        </w:rPr>
        <w:tab/>
        <w:t xml:space="preserve">Services or treatments not in accordance with accepted dental therapeutics; </w:t>
      </w:r>
    </w:p>
    <w:p w14:paraId="7CCFF996"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4.</w:t>
      </w:r>
      <w:r w:rsidRPr="00AF64DA">
        <w:rPr>
          <w:rFonts w:ascii="Times New Roman" w:hAnsi="Times New Roman" w:cs="Times New Roman"/>
          <w:sz w:val="28"/>
          <w:szCs w:val="28"/>
        </w:rPr>
        <w:tab/>
        <w:t xml:space="preserve">Any services not listed in American Dental Association's procedure codes; </w:t>
      </w:r>
    </w:p>
    <w:p w14:paraId="0B8899F3" w14:textId="18413AC5"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lastRenderedPageBreak/>
        <w:t>5.</w:t>
      </w:r>
      <w:r w:rsidRPr="00AF64DA">
        <w:rPr>
          <w:rFonts w:ascii="Times New Roman" w:hAnsi="Times New Roman" w:cs="Times New Roman"/>
          <w:sz w:val="28"/>
          <w:szCs w:val="28"/>
        </w:rPr>
        <w:tab/>
        <w:t xml:space="preserve">Any treatment or services related to </w:t>
      </w:r>
      <w:r w:rsidR="002464F5" w:rsidRPr="00AF64DA">
        <w:rPr>
          <w:rFonts w:ascii="Times New Roman" w:hAnsi="Times New Roman" w:cs="Times New Roman"/>
          <w:sz w:val="28"/>
          <w:szCs w:val="28"/>
        </w:rPr>
        <w:t>temporomandibular</w:t>
      </w:r>
      <w:r w:rsidRPr="00AF64DA">
        <w:rPr>
          <w:rFonts w:ascii="Times New Roman" w:hAnsi="Times New Roman" w:cs="Times New Roman"/>
          <w:sz w:val="28"/>
          <w:szCs w:val="28"/>
        </w:rPr>
        <w:t xml:space="preserve"> joint dysfunction syndrome (TMJ/TMD) or disease, including but not limited to crowning, wiring or repositioning of teeth; </w:t>
      </w:r>
    </w:p>
    <w:p w14:paraId="1286BCB9"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6.</w:t>
      </w:r>
      <w:r w:rsidRPr="00AF64DA">
        <w:rPr>
          <w:rFonts w:ascii="Times New Roman" w:hAnsi="Times New Roman" w:cs="Times New Roman"/>
          <w:sz w:val="28"/>
          <w:szCs w:val="28"/>
        </w:rPr>
        <w:tab/>
        <w:t xml:space="preserve">Posterior composites; </w:t>
      </w:r>
    </w:p>
    <w:p w14:paraId="5602B695"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7.</w:t>
      </w:r>
      <w:r w:rsidRPr="00AF64DA">
        <w:rPr>
          <w:rFonts w:ascii="Times New Roman" w:hAnsi="Times New Roman" w:cs="Times New Roman"/>
          <w:sz w:val="28"/>
          <w:szCs w:val="28"/>
        </w:rPr>
        <w:tab/>
        <w:t xml:space="preserve">Broken appointment fees; </w:t>
      </w:r>
    </w:p>
    <w:p w14:paraId="412366DE"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8.</w:t>
      </w:r>
      <w:r w:rsidRPr="00AF64DA">
        <w:rPr>
          <w:rFonts w:ascii="Times New Roman" w:hAnsi="Times New Roman" w:cs="Times New Roman"/>
          <w:sz w:val="28"/>
          <w:szCs w:val="28"/>
        </w:rPr>
        <w:tab/>
        <w:t xml:space="preserve">Dental implants and implant prosthesis; </w:t>
      </w:r>
    </w:p>
    <w:p w14:paraId="062E2C57" w14:textId="7777777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9.</w:t>
      </w:r>
      <w:r w:rsidRPr="00AF64DA">
        <w:rPr>
          <w:rFonts w:ascii="Times New Roman" w:hAnsi="Times New Roman" w:cs="Times New Roman"/>
          <w:sz w:val="28"/>
          <w:szCs w:val="28"/>
        </w:rPr>
        <w:tab/>
      </w:r>
      <w:proofErr w:type="spellStart"/>
      <w:r w:rsidRPr="00AF64DA">
        <w:rPr>
          <w:rFonts w:ascii="Times New Roman" w:hAnsi="Times New Roman" w:cs="Times New Roman"/>
          <w:sz w:val="28"/>
          <w:szCs w:val="28"/>
        </w:rPr>
        <w:t>Ordontics</w:t>
      </w:r>
      <w:proofErr w:type="spellEnd"/>
      <w:r w:rsidRPr="00AF64DA">
        <w:rPr>
          <w:rFonts w:ascii="Times New Roman" w:hAnsi="Times New Roman" w:cs="Times New Roman"/>
          <w:sz w:val="28"/>
          <w:szCs w:val="28"/>
        </w:rPr>
        <w:t xml:space="preserve"> or orthodontic-related treatments. </w:t>
      </w:r>
    </w:p>
    <w:p w14:paraId="4BE50FDD" w14:textId="77777777" w:rsidR="00954F3C" w:rsidRDefault="00954F3C" w:rsidP="00AF64DA">
      <w:pPr>
        <w:rPr>
          <w:rFonts w:ascii="Times New Roman" w:hAnsi="Times New Roman" w:cs="Times New Roman"/>
          <w:sz w:val="28"/>
          <w:szCs w:val="28"/>
        </w:rPr>
      </w:pPr>
    </w:p>
    <w:p w14:paraId="3467C957" w14:textId="1E660BF2" w:rsidR="00AF64DA" w:rsidRPr="00954F3C" w:rsidRDefault="00AF64DA" w:rsidP="00AF64DA">
      <w:pPr>
        <w:rPr>
          <w:rFonts w:ascii="Times New Roman" w:hAnsi="Times New Roman" w:cs="Times New Roman"/>
          <w:b/>
          <w:bCs/>
          <w:sz w:val="28"/>
          <w:szCs w:val="28"/>
        </w:rPr>
      </w:pPr>
      <w:r w:rsidRPr="00954F3C">
        <w:rPr>
          <w:rFonts w:ascii="Times New Roman" w:hAnsi="Times New Roman" w:cs="Times New Roman"/>
          <w:b/>
          <w:bCs/>
          <w:sz w:val="28"/>
          <w:szCs w:val="28"/>
        </w:rPr>
        <w:t xml:space="preserve">WHAT COVERED SERVICES REQUIRE PRIOR AUTHORIZATION FROM MIP? </w:t>
      </w:r>
    </w:p>
    <w:p w14:paraId="0CA3F03E" w14:textId="34A27837"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Acute Inpatient services for more than 60 days. </w:t>
      </w:r>
    </w:p>
    <w:p w14:paraId="084421A4" w14:textId="0926E953"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Elective surgery with one or more days admission prior to scheduled surgery. </w:t>
      </w:r>
    </w:p>
    <w:p w14:paraId="38CB3D03" w14:textId="650EA4C8"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Medically necessary circumcision </w:t>
      </w:r>
    </w:p>
    <w:p w14:paraId="67F06AEA" w14:textId="0C690C9C"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Physical and Occupational therapy </w:t>
      </w:r>
    </w:p>
    <w:p w14:paraId="0D427026" w14:textId="790C44E2"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CT Scan, MRA, and MRI </w:t>
      </w:r>
    </w:p>
    <w:p w14:paraId="48D50CD0" w14:textId="03B6835C"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Refractive eye examination and Eyeglasses </w:t>
      </w:r>
    </w:p>
    <w:p w14:paraId="30596B71" w14:textId="2A658ABE"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Durable medical equipment </w:t>
      </w:r>
    </w:p>
    <w:p w14:paraId="717BACC2" w14:textId="44AE43CC"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Medical/Surgical supplies </w:t>
      </w:r>
    </w:p>
    <w:p w14:paraId="309F7F18" w14:textId="2B4BBC39"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Hearing evaluation and Hearing aid </w:t>
      </w:r>
    </w:p>
    <w:p w14:paraId="03EA419A" w14:textId="3B0BBE73"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Off-island medical care and Air transportation </w:t>
      </w:r>
    </w:p>
    <w:p w14:paraId="4CE3550F" w14:textId="5EFB9DDC"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Home Health service </w:t>
      </w:r>
    </w:p>
    <w:p w14:paraId="48430F6B" w14:textId="7FE31E8F" w:rsidR="00AF64DA" w:rsidRPr="00954F3C" w:rsidRDefault="00AF64DA" w:rsidP="00954F3C">
      <w:pPr>
        <w:pStyle w:val="ListParagraph"/>
        <w:numPr>
          <w:ilvl w:val="0"/>
          <w:numId w:val="7"/>
        </w:numPr>
        <w:spacing w:line="300" w:lineRule="auto"/>
        <w:rPr>
          <w:rFonts w:ascii="Times New Roman" w:hAnsi="Times New Roman" w:cs="Times New Roman"/>
          <w:sz w:val="28"/>
          <w:szCs w:val="28"/>
        </w:rPr>
      </w:pPr>
      <w:r w:rsidRPr="00954F3C">
        <w:rPr>
          <w:rFonts w:ascii="Times New Roman" w:hAnsi="Times New Roman" w:cs="Times New Roman"/>
          <w:sz w:val="28"/>
          <w:szCs w:val="28"/>
        </w:rPr>
        <w:t xml:space="preserve">Hospice Care service </w:t>
      </w:r>
    </w:p>
    <w:p w14:paraId="3D5B12CF" w14:textId="77777777" w:rsidR="00954F3C" w:rsidRDefault="00954F3C" w:rsidP="00AF64DA">
      <w:pPr>
        <w:rPr>
          <w:rFonts w:ascii="Times New Roman" w:hAnsi="Times New Roman" w:cs="Times New Roman"/>
          <w:sz w:val="28"/>
          <w:szCs w:val="28"/>
        </w:rPr>
      </w:pPr>
    </w:p>
    <w:p w14:paraId="4FB35616" w14:textId="4ACD3445"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t xml:space="preserve">WHERE DO I GET PRIOR AUTHORIZATION? </w:t>
      </w:r>
    </w:p>
    <w:p w14:paraId="78144839" w14:textId="69ED5D92"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Visit the BHCFA Prior Authorization Office on the 2nd Floor, Mangilao Public Health, Room 219, for prior authorization except for the off-island medical care and air transportation, Room 237. </w:t>
      </w:r>
    </w:p>
    <w:p w14:paraId="41F64E1B" w14:textId="28C39738" w:rsidR="00A44232" w:rsidRDefault="00A44232" w:rsidP="00AF64DA">
      <w:pPr>
        <w:rPr>
          <w:rFonts w:ascii="Times New Roman" w:hAnsi="Times New Roman" w:cs="Times New Roman"/>
          <w:sz w:val="28"/>
          <w:szCs w:val="28"/>
          <w:u w:val="single"/>
        </w:rPr>
      </w:pPr>
    </w:p>
    <w:p w14:paraId="728CF7FD" w14:textId="77777777" w:rsidR="00230296" w:rsidRDefault="00230296" w:rsidP="00AF64DA">
      <w:pPr>
        <w:rPr>
          <w:rFonts w:ascii="Times New Roman" w:hAnsi="Times New Roman" w:cs="Times New Roman"/>
          <w:sz w:val="28"/>
          <w:szCs w:val="28"/>
          <w:u w:val="single"/>
        </w:rPr>
      </w:pPr>
    </w:p>
    <w:p w14:paraId="3D23A92B" w14:textId="22EB8FBF"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lastRenderedPageBreak/>
        <w:t xml:space="preserve">WHAT OFF-ISLAND MEDICAL TREATMENT DOES MIP COVER? </w:t>
      </w:r>
    </w:p>
    <w:p w14:paraId="3B0A24E6" w14:textId="522BAA17"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Medically necessary treatments or procedures that are not available in Guam are covered by MIP provided a prior authorization is obtained before the treatment is rendered. </w:t>
      </w:r>
    </w:p>
    <w:p w14:paraId="0F3671AF" w14:textId="70291E74"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t xml:space="preserve">WHAT AIRFARE ASSISTANCE CAN MIP PROVIDE FOR ITS RECIPIENTS? </w:t>
      </w:r>
    </w:p>
    <w:p w14:paraId="5D491870" w14:textId="0A0B6679"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Round trip air transportation will be provided to MIP recipients when all criteria for off-island care have been met. One (1) parent or guardian will be covered if the patient is a minor, seventeen (17) years of age or below. Air transportation and per diem will also be provided for medical escort (registered nurse or</w:t>
      </w:r>
      <w:r w:rsidR="00954F3C">
        <w:rPr>
          <w:rFonts w:ascii="Times New Roman" w:hAnsi="Times New Roman" w:cs="Times New Roman"/>
          <w:sz w:val="28"/>
          <w:szCs w:val="28"/>
        </w:rPr>
        <w:t xml:space="preserve"> </w:t>
      </w:r>
      <w:r w:rsidRPr="00AF64DA">
        <w:rPr>
          <w:rFonts w:ascii="Times New Roman" w:hAnsi="Times New Roman" w:cs="Times New Roman"/>
          <w:sz w:val="28"/>
          <w:szCs w:val="28"/>
        </w:rPr>
        <w:t xml:space="preserve">physician) when the MIP Advisory Council certifies it as being necessary to accompany and assist the patient while on referral. The referring physician shall provide a written request of the reasons for the medical escort. </w:t>
      </w:r>
    </w:p>
    <w:p w14:paraId="6ED41AA4" w14:textId="77777777" w:rsidR="00954F3C" w:rsidRDefault="00954F3C" w:rsidP="00AF64DA">
      <w:pPr>
        <w:rPr>
          <w:rFonts w:ascii="Times New Roman" w:hAnsi="Times New Roman" w:cs="Times New Roman"/>
          <w:sz w:val="28"/>
          <w:szCs w:val="28"/>
        </w:rPr>
      </w:pPr>
    </w:p>
    <w:p w14:paraId="583B7114" w14:textId="7266DA5D" w:rsidR="00AF64DA" w:rsidRPr="00954F3C" w:rsidRDefault="00AF64DA" w:rsidP="00AF64DA">
      <w:pPr>
        <w:rPr>
          <w:rFonts w:ascii="Times New Roman" w:hAnsi="Times New Roman" w:cs="Times New Roman"/>
          <w:sz w:val="28"/>
          <w:szCs w:val="28"/>
          <w:u w:val="single"/>
        </w:rPr>
      </w:pPr>
      <w:r w:rsidRPr="00954F3C">
        <w:rPr>
          <w:rFonts w:ascii="Times New Roman" w:hAnsi="Times New Roman" w:cs="Times New Roman"/>
          <w:sz w:val="28"/>
          <w:szCs w:val="28"/>
          <w:u w:val="single"/>
        </w:rPr>
        <w:t xml:space="preserve">HOW ARE MIP BILLS PAID? </w:t>
      </w:r>
    </w:p>
    <w:p w14:paraId="400EC56B" w14:textId="0D4C5C2F"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All payments covered by the MIP are made directly to the hospital, clinics, dentists, and other providers. It is your responsibility to pay the provider for your co-payment and liability. Should you have paid for a bill and is covered service, MIP </w:t>
      </w:r>
      <w:r w:rsidRPr="00954F3C">
        <w:rPr>
          <w:rFonts w:ascii="Times New Roman" w:hAnsi="Times New Roman" w:cs="Times New Roman"/>
          <w:b/>
          <w:bCs/>
          <w:sz w:val="28"/>
          <w:szCs w:val="28"/>
        </w:rPr>
        <w:t>WILL NOT</w:t>
      </w:r>
      <w:r w:rsidRPr="00AF64DA">
        <w:rPr>
          <w:rFonts w:ascii="Times New Roman" w:hAnsi="Times New Roman" w:cs="Times New Roman"/>
          <w:sz w:val="28"/>
          <w:szCs w:val="28"/>
        </w:rPr>
        <w:t xml:space="preserve"> reimburse you. </w:t>
      </w:r>
    </w:p>
    <w:p w14:paraId="5351212E" w14:textId="77777777" w:rsidR="00954F3C" w:rsidRDefault="00954F3C" w:rsidP="00AF64DA">
      <w:pPr>
        <w:rPr>
          <w:rFonts w:ascii="Times New Roman" w:hAnsi="Times New Roman" w:cs="Times New Roman"/>
          <w:sz w:val="28"/>
          <w:szCs w:val="28"/>
        </w:rPr>
      </w:pPr>
    </w:p>
    <w:p w14:paraId="6E55669A" w14:textId="72CEDAC1"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MIP recipients </w:t>
      </w:r>
      <w:r w:rsidRPr="00954F3C">
        <w:rPr>
          <w:rFonts w:ascii="Times New Roman" w:hAnsi="Times New Roman" w:cs="Times New Roman"/>
          <w:b/>
          <w:bCs/>
          <w:sz w:val="28"/>
          <w:szCs w:val="28"/>
        </w:rPr>
        <w:t>SHOULD NOT MAKE PAYMENTS TO MIP PROVIDERS</w:t>
      </w:r>
      <w:r w:rsidRPr="00AF64DA">
        <w:rPr>
          <w:rFonts w:ascii="Times New Roman" w:hAnsi="Times New Roman" w:cs="Times New Roman"/>
          <w:sz w:val="28"/>
          <w:szCs w:val="28"/>
        </w:rPr>
        <w:t xml:space="preserve"> for any medical services,</w:t>
      </w:r>
      <w:r w:rsidR="00954F3C">
        <w:rPr>
          <w:rFonts w:ascii="Times New Roman" w:hAnsi="Times New Roman" w:cs="Times New Roman"/>
          <w:sz w:val="28"/>
          <w:szCs w:val="28"/>
        </w:rPr>
        <w:t xml:space="preserve"> </w:t>
      </w:r>
      <w:r w:rsidRPr="00AF64DA">
        <w:rPr>
          <w:rFonts w:ascii="Times New Roman" w:hAnsi="Times New Roman" w:cs="Times New Roman"/>
          <w:sz w:val="28"/>
          <w:szCs w:val="28"/>
        </w:rPr>
        <w:t xml:space="preserve">equipment, or supplies other than the co-payment charges and liability share. </w:t>
      </w:r>
    </w:p>
    <w:p w14:paraId="31C8716B" w14:textId="77777777" w:rsidR="00954F3C" w:rsidRDefault="00954F3C" w:rsidP="00AF64DA">
      <w:pPr>
        <w:rPr>
          <w:rFonts w:ascii="Times New Roman" w:hAnsi="Times New Roman" w:cs="Times New Roman"/>
          <w:sz w:val="28"/>
          <w:szCs w:val="28"/>
        </w:rPr>
      </w:pPr>
    </w:p>
    <w:p w14:paraId="07B6524A" w14:textId="1CF7A233"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MIP recipients </w:t>
      </w:r>
      <w:r w:rsidRPr="00954F3C">
        <w:rPr>
          <w:rFonts w:ascii="Times New Roman" w:hAnsi="Times New Roman" w:cs="Times New Roman"/>
          <w:b/>
          <w:bCs/>
          <w:sz w:val="28"/>
          <w:szCs w:val="28"/>
        </w:rPr>
        <w:t>WILL NOT BE REIMBURSED FOR ANY MEDICAL PAYMENTS</w:t>
      </w:r>
      <w:r w:rsidRPr="00AF64DA">
        <w:rPr>
          <w:rFonts w:ascii="Times New Roman" w:hAnsi="Times New Roman" w:cs="Times New Roman"/>
          <w:sz w:val="28"/>
          <w:szCs w:val="28"/>
        </w:rPr>
        <w:t xml:space="preserve">. If you are billed by a provider for a service you feel should be covered by MIP, please contact the Bureau of Health Care Financing Administration (BHCFA) before making any payments. </w:t>
      </w:r>
    </w:p>
    <w:p w14:paraId="03A3A155" w14:textId="25128B0A" w:rsidR="00AC6C01" w:rsidRDefault="00AC6C01" w:rsidP="00AF64DA">
      <w:pPr>
        <w:rPr>
          <w:rFonts w:ascii="Times New Roman" w:hAnsi="Times New Roman" w:cs="Times New Roman"/>
          <w:sz w:val="28"/>
          <w:szCs w:val="28"/>
        </w:rPr>
      </w:pPr>
    </w:p>
    <w:p w14:paraId="536CC849" w14:textId="0F4C8791" w:rsidR="00230296" w:rsidRDefault="00230296" w:rsidP="00AF64DA">
      <w:pPr>
        <w:rPr>
          <w:rFonts w:ascii="Times New Roman" w:hAnsi="Times New Roman" w:cs="Times New Roman"/>
          <w:sz w:val="28"/>
          <w:szCs w:val="28"/>
        </w:rPr>
      </w:pPr>
    </w:p>
    <w:p w14:paraId="05F98080" w14:textId="77777777" w:rsidR="00230296" w:rsidRDefault="00230296" w:rsidP="00AF64DA">
      <w:pPr>
        <w:rPr>
          <w:rFonts w:ascii="Times New Roman" w:hAnsi="Times New Roman" w:cs="Times New Roman"/>
          <w:sz w:val="28"/>
          <w:szCs w:val="28"/>
        </w:rPr>
      </w:pPr>
    </w:p>
    <w:p w14:paraId="0026A691" w14:textId="77777777" w:rsidR="00AC6C01" w:rsidRDefault="00AC6C01" w:rsidP="00AF64DA">
      <w:pPr>
        <w:rPr>
          <w:rFonts w:ascii="Times New Roman" w:hAnsi="Times New Roman" w:cs="Times New Roman"/>
          <w:sz w:val="28"/>
          <w:szCs w:val="28"/>
        </w:rPr>
      </w:pPr>
    </w:p>
    <w:p w14:paraId="487441A9" w14:textId="65D0AD50" w:rsidR="00AF64DA" w:rsidRPr="00AC6C01" w:rsidRDefault="00AF64DA" w:rsidP="00AC6C01">
      <w:pPr>
        <w:jc w:val="center"/>
        <w:rPr>
          <w:rFonts w:ascii="Times New Roman" w:hAnsi="Times New Roman" w:cs="Times New Roman"/>
          <w:sz w:val="28"/>
          <w:szCs w:val="28"/>
          <w:u w:val="single"/>
        </w:rPr>
      </w:pPr>
      <w:r w:rsidRPr="00AC6C01">
        <w:rPr>
          <w:rFonts w:ascii="Times New Roman" w:hAnsi="Times New Roman" w:cs="Times New Roman"/>
          <w:sz w:val="28"/>
          <w:szCs w:val="28"/>
          <w:u w:val="single"/>
        </w:rPr>
        <w:lastRenderedPageBreak/>
        <w:t>PENALTY WARNING</w:t>
      </w:r>
    </w:p>
    <w:p w14:paraId="5BE2CF11" w14:textId="05AEB324"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You may be suspended or terminated from the program and</w:t>
      </w:r>
      <w:r w:rsidR="002464F5">
        <w:rPr>
          <w:rFonts w:ascii="Times New Roman" w:hAnsi="Times New Roman" w:cs="Times New Roman"/>
          <w:sz w:val="28"/>
          <w:szCs w:val="28"/>
        </w:rPr>
        <w:t>/</w:t>
      </w:r>
      <w:r w:rsidRPr="00AF64DA">
        <w:rPr>
          <w:rFonts w:ascii="Times New Roman" w:hAnsi="Times New Roman" w:cs="Times New Roman"/>
          <w:sz w:val="28"/>
          <w:szCs w:val="28"/>
        </w:rPr>
        <w:t xml:space="preserve">or prosecuted, </w:t>
      </w:r>
      <w:proofErr w:type="gramStart"/>
      <w:r w:rsidRPr="00AF64DA">
        <w:rPr>
          <w:rFonts w:ascii="Times New Roman" w:hAnsi="Times New Roman" w:cs="Times New Roman"/>
          <w:sz w:val="28"/>
          <w:szCs w:val="28"/>
        </w:rPr>
        <w:t>and also</w:t>
      </w:r>
      <w:proofErr w:type="gramEnd"/>
      <w:r w:rsidRPr="00AF64DA">
        <w:rPr>
          <w:rFonts w:ascii="Times New Roman" w:hAnsi="Times New Roman" w:cs="Times New Roman"/>
          <w:sz w:val="28"/>
          <w:szCs w:val="28"/>
        </w:rPr>
        <w:t xml:space="preserve"> liable for repayment of the paid services if you: </w:t>
      </w:r>
    </w:p>
    <w:p w14:paraId="0B1FC3AB" w14:textId="79FDC6A4" w:rsidR="00AF64DA" w:rsidRPr="00AC6C01" w:rsidRDefault="00AF64DA" w:rsidP="004A1EA9">
      <w:pPr>
        <w:pStyle w:val="ListParagraph"/>
        <w:numPr>
          <w:ilvl w:val="0"/>
          <w:numId w:val="8"/>
        </w:numPr>
        <w:spacing w:line="276" w:lineRule="auto"/>
        <w:rPr>
          <w:rFonts w:ascii="Times New Roman" w:hAnsi="Times New Roman" w:cs="Times New Roman"/>
          <w:sz w:val="28"/>
          <w:szCs w:val="28"/>
        </w:rPr>
      </w:pPr>
      <w:r w:rsidRPr="00AC6C01">
        <w:rPr>
          <w:rFonts w:ascii="Times New Roman" w:hAnsi="Times New Roman" w:cs="Times New Roman"/>
          <w:sz w:val="28"/>
          <w:szCs w:val="28"/>
        </w:rPr>
        <w:t xml:space="preserve">Knowingly and willfully make any false statement or representation in the application for medical assistance benefits. </w:t>
      </w:r>
    </w:p>
    <w:p w14:paraId="40F62A6F" w14:textId="3FDC1E1C" w:rsidR="00AF64DA" w:rsidRPr="00AC6C01" w:rsidRDefault="00AF64DA" w:rsidP="004A1EA9">
      <w:pPr>
        <w:pStyle w:val="ListParagraph"/>
        <w:numPr>
          <w:ilvl w:val="0"/>
          <w:numId w:val="8"/>
        </w:numPr>
        <w:spacing w:line="276" w:lineRule="auto"/>
        <w:rPr>
          <w:rFonts w:ascii="Times New Roman" w:hAnsi="Times New Roman" w:cs="Times New Roman"/>
          <w:sz w:val="28"/>
          <w:szCs w:val="28"/>
        </w:rPr>
      </w:pPr>
      <w:r w:rsidRPr="00AC6C01">
        <w:rPr>
          <w:rFonts w:ascii="Times New Roman" w:hAnsi="Times New Roman" w:cs="Times New Roman"/>
          <w:sz w:val="28"/>
          <w:szCs w:val="28"/>
        </w:rPr>
        <w:t>Knowingly and willfully make any false statement or representation in order to</w:t>
      </w:r>
      <w:r w:rsidR="00AC6C01">
        <w:rPr>
          <w:rFonts w:ascii="Times New Roman" w:hAnsi="Times New Roman" w:cs="Times New Roman"/>
          <w:sz w:val="28"/>
          <w:szCs w:val="28"/>
        </w:rPr>
        <w:t xml:space="preserve"> </w:t>
      </w:r>
      <w:r w:rsidRPr="00AC6C01">
        <w:rPr>
          <w:rFonts w:ascii="Times New Roman" w:hAnsi="Times New Roman" w:cs="Times New Roman"/>
          <w:sz w:val="28"/>
          <w:szCs w:val="28"/>
        </w:rPr>
        <w:t xml:space="preserve">qualify for benefits. </w:t>
      </w:r>
    </w:p>
    <w:p w14:paraId="19465431" w14:textId="36F81AFE" w:rsidR="00AF64DA" w:rsidRPr="00AC6C01" w:rsidRDefault="00AF64DA" w:rsidP="004A1EA9">
      <w:pPr>
        <w:pStyle w:val="ListParagraph"/>
        <w:numPr>
          <w:ilvl w:val="0"/>
          <w:numId w:val="8"/>
        </w:numPr>
        <w:spacing w:line="276" w:lineRule="auto"/>
        <w:rPr>
          <w:rFonts w:ascii="Times New Roman" w:hAnsi="Times New Roman" w:cs="Times New Roman"/>
          <w:sz w:val="28"/>
          <w:szCs w:val="28"/>
        </w:rPr>
      </w:pPr>
      <w:r w:rsidRPr="00AC6C01">
        <w:rPr>
          <w:rFonts w:ascii="Times New Roman" w:hAnsi="Times New Roman" w:cs="Times New Roman"/>
          <w:sz w:val="28"/>
          <w:szCs w:val="28"/>
        </w:rPr>
        <w:t xml:space="preserve">Intentionally conceal any facts that affect your eligibility for the purpose of receiving or continuing to receive benefits for which you were not entitled to. </w:t>
      </w:r>
    </w:p>
    <w:p w14:paraId="3A18A4DB" w14:textId="41738270" w:rsidR="00AF64DA" w:rsidRPr="00AC6C01" w:rsidRDefault="00AF64DA" w:rsidP="004A1EA9">
      <w:pPr>
        <w:pStyle w:val="ListParagraph"/>
        <w:numPr>
          <w:ilvl w:val="0"/>
          <w:numId w:val="8"/>
        </w:numPr>
        <w:spacing w:line="276" w:lineRule="auto"/>
        <w:rPr>
          <w:rFonts w:ascii="Times New Roman" w:hAnsi="Times New Roman" w:cs="Times New Roman"/>
          <w:sz w:val="28"/>
          <w:szCs w:val="28"/>
        </w:rPr>
      </w:pPr>
      <w:r w:rsidRPr="00AC6C01">
        <w:rPr>
          <w:rFonts w:ascii="Times New Roman" w:hAnsi="Times New Roman" w:cs="Times New Roman"/>
          <w:sz w:val="28"/>
          <w:szCs w:val="28"/>
        </w:rPr>
        <w:t xml:space="preserve">Failure to report changes in household status within 10 calendar days. </w:t>
      </w:r>
    </w:p>
    <w:p w14:paraId="1769F7EA" w14:textId="77777777" w:rsidR="00AC6C01" w:rsidRDefault="00AC6C01" w:rsidP="00AF64DA">
      <w:pPr>
        <w:rPr>
          <w:rFonts w:ascii="Times New Roman" w:hAnsi="Times New Roman" w:cs="Times New Roman"/>
          <w:sz w:val="28"/>
          <w:szCs w:val="28"/>
        </w:rPr>
      </w:pPr>
    </w:p>
    <w:p w14:paraId="49F6BA62" w14:textId="7C3EA5C3"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If you see or know of anyone who is making false declarations to obtain MIP benefits, or charge MIP for medical care not provided, please call the Investigation Recovery Services Section at </w:t>
      </w:r>
      <w:r w:rsidRPr="00AC6C01">
        <w:rPr>
          <w:rFonts w:ascii="Times New Roman" w:hAnsi="Times New Roman" w:cs="Times New Roman"/>
          <w:b/>
          <w:bCs/>
          <w:sz w:val="28"/>
          <w:szCs w:val="28"/>
        </w:rPr>
        <w:t>735-7353</w:t>
      </w:r>
      <w:r w:rsidRPr="00AF64DA">
        <w:rPr>
          <w:rFonts w:ascii="Times New Roman" w:hAnsi="Times New Roman" w:cs="Times New Roman"/>
          <w:sz w:val="28"/>
          <w:szCs w:val="28"/>
        </w:rPr>
        <w:t xml:space="preserve">. </w:t>
      </w:r>
    </w:p>
    <w:p w14:paraId="2693B178" w14:textId="77777777" w:rsidR="00AC6C01" w:rsidRDefault="00AC6C01" w:rsidP="00AF64DA">
      <w:pPr>
        <w:rPr>
          <w:rFonts w:ascii="Times New Roman" w:hAnsi="Times New Roman" w:cs="Times New Roman"/>
          <w:sz w:val="28"/>
          <w:szCs w:val="28"/>
        </w:rPr>
      </w:pPr>
    </w:p>
    <w:p w14:paraId="195922F0" w14:textId="0B0C0763" w:rsidR="00AF64DA" w:rsidRPr="00AC6C01" w:rsidRDefault="00AF64DA" w:rsidP="00AC6C01">
      <w:pPr>
        <w:jc w:val="center"/>
        <w:rPr>
          <w:rFonts w:ascii="Times New Roman" w:hAnsi="Times New Roman" w:cs="Times New Roman"/>
          <w:sz w:val="28"/>
          <w:szCs w:val="28"/>
          <w:u w:val="single"/>
        </w:rPr>
      </w:pPr>
      <w:r w:rsidRPr="00AC6C01">
        <w:rPr>
          <w:rFonts w:ascii="Times New Roman" w:hAnsi="Times New Roman" w:cs="Times New Roman"/>
          <w:sz w:val="28"/>
          <w:szCs w:val="28"/>
          <w:u w:val="single"/>
        </w:rPr>
        <w:t>FOR MORE INFORMATION, PLEASE CALL THE FOLLOWING:</w:t>
      </w:r>
    </w:p>
    <w:p w14:paraId="1BA7601D" w14:textId="77777777" w:rsidR="00AC6C01" w:rsidRDefault="00AC6C01" w:rsidP="00AF64DA">
      <w:pPr>
        <w:rPr>
          <w:rFonts w:ascii="Times New Roman" w:hAnsi="Times New Roman" w:cs="Times New Roman"/>
          <w:sz w:val="28"/>
          <w:szCs w:val="28"/>
        </w:rPr>
      </w:pPr>
    </w:p>
    <w:p w14:paraId="01924DDB" w14:textId="77308691"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BUREAU OF ECONOMIC SECURITY </w:t>
      </w:r>
    </w:p>
    <w:p w14:paraId="32EF675D" w14:textId="77777777" w:rsidR="00AC6C01"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Eligibility Certification Section</w:t>
      </w:r>
    </w:p>
    <w:p w14:paraId="0AF267AE" w14:textId="6CC01755" w:rsidR="00AC6C01" w:rsidRDefault="00AF64DA" w:rsidP="00AC6C01">
      <w:pPr>
        <w:rPr>
          <w:rFonts w:ascii="Times New Roman" w:hAnsi="Times New Roman" w:cs="Times New Roman"/>
          <w:sz w:val="28"/>
          <w:szCs w:val="28"/>
        </w:rPr>
      </w:pPr>
      <w:r w:rsidRPr="00AF64DA">
        <w:rPr>
          <w:rFonts w:ascii="Times New Roman" w:hAnsi="Times New Roman" w:cs="Times New Roman"/>
          <w:sz w:val="28"/>
          <w:szCs w:val="28"/>
        </w:rPr>
        <w:t>MANGILAO</w:t>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sidRPr="00AF64DA">
        <w:rPr>
          <w:rFonts w:ascii="Times New Roman" w:hAnsi="Times New Roman" w:cs="Times New Roman"/>
          <w:sz w:val="28"/>
          <w:szCs w:val="28"/>
        </w:rPr>
        <w:t>735-7245</w:t>
      </w:r>
      <w:r w:rsidR="00230296">
        <w:rPr>
          <w:rFonts w:ascii="Times New Roman" w:hAnsi="Times New Roman" w:cs="Times New Roman"/>
          <w:sz w:val="28"/>
          <w:szCs w:val="28"/>
        </w:rPr>
        <w:t xml:space="preserve"> / </w:t>
      </w:r>
      <w:r w:rsidR="00AC6C01" w:rsidRPr="00AF64DA">
        <w:rPr>
          <w:rFonts w:ascii="Times New Roman" w:hAnsi="Times New Roman" w:cs="Times New Roman"/>
          <w:sz w:val="28"/>
          <w:szCs w:val="28"/>
        </w:rPr>
        <w:t>433</w:t>
      </w:r>
      <w:r w:rsidR="00230296">
        <w:rPr>
          <w:rFonts w:ascii="Times New Roman" w:hAnsi="Times New Roman" w:cs="Times New Roman"/>
          <w:sz w:val="28"/>
          <w:szCs w:val="28"/>
        </w:rPr>
        <w:t xml:space="preserve"> / </w:t>
      </w:r>
      <w:r w:rsidR="00AC6C01" w:rsidRPr="00AF64DA">
        <w:rPr>
          <w:rFonts w:ascii="Times New Roman" w:hAnsi="Times New Roman" w:cs="Times New Roman"/>
          <w:sz w:val="28"/>
          <w:szCs w:val="28"/>
        </w:rPr>
        <w:t xml:space="preserve">434 </w:t>
      </w:r>
    </w:p>
    <w:p w14:paraId="5D0681A3" w14:textId="1E67DBDE" w:rsidR="00AC6C01" w:rsidRPr="00AF64DA" w:rsidRDefault="00AF64DA" w:rsidP="00AC6C01">
      <w:pPr>
        <w:rPr>
          <w:rFonts w:ascii="Times New Roman" w:hAnsi="Times New Roman" w:cs="Times New Roman"/>
          <w:sz w:val="28"/>
          <w:szCs w:val="28"/>
        </w:rPr>
      </w:pPr>
      <w:r w:rsidRPr="00AF64DA">
        <w:rPr>
          <w:rFonts w:ascii="Times New Roman" w:hAnsi="Times New Roman" w:cs="Times New Roman"/>
          <w:sz w:val="28"/>
          <w:szCs w:val="28"/>
        </w:rPr>
        <w:t>NORTHERN</w:t>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sidRPr="00AF64DA">
        <w:rPr>
          <w:rFonts w:ascii="Times New Roman" w:hAnsi="Times New Roman" w:cs="Times New Roman"/>
          <w:sz w:val="28"/>
          <w:szCs w:val="28"/>
        </w:rPr>
        <w:t>635-7432</w:t>
      </w:r>
      <w:r w:rsidR="00230296">
        <w:rPr>
          <w:rFonts w:ascii="Times New Roman" w:hAnsi="Times New Roman" w:cs="Times New Roman"/>
          <w:sz w:val="28"/>
          <w:szCs w:val="28"/>
        </w:rPr>
        <w:t xml:space="preserve"> </w:t>
      </w:r>
      <w:r w:rsidR="00AC6C01" w:rsidRPr="00AF64DA">
        <w:rPr>
          <w:rFonts w:ascii="Times New Roman" w:hAnsi="Times New Roman" w:cs="Times New Roman"/>
          <w:sz w:val="28"/>
          <w:szCs w:val="28"/>
        </w:rPr>
        <w:t>/</w:t>
      </w:r>
      <w:r w:rsidR="00230296">
        <w:rPr>
          <w:rFonts w:ascii="Times New Roman" w:hAnsi="Times New Roman" w:cs="Times New Roman"/>
          <w:sz w:val="28"/>
          <w:szCs w:val="28"/>
        </w:rPr>
        <w:t xml:space="preserve"> </w:t>
      </w:r>
      <w:r w:rsidR="00AC6C01" w:rsidRPr="00AF64DA">
        <w:rPr>
          <w:rFonts w:ascii="Times New Roman" w:hAnsi="Times New Roman" w:cs="Times New Roman"/>
          <w:sz w:val="28"/>
          <w:szCs w:val="28"/>
        </w:rPr>
        <w:t xml:space="preserve">439 </w:t>
      </w:r>
      <w:bookmarkStart w:id="0" w:name="_GoBack"/>
      <w:bookmarkEnd w:id="0"/>
    </w:p>
    <w:p w14:paraId="68AAC1AB" w14:textId="3F83C026" w:rsidR="00AC6C01" w:rsidRPr="00AF64DA" w:rsidRDefault="00AF64DA" w:rsidP="00AC6C01">
      <w:pPr>
        <w:rPr>
          <w:rFonts w:ascii="Times New Roman" w:hAnsi="Times New Roman" w:cs="Times New Roman"/>
          <w:sz w:val="28"/>
          <w:szCs w:val="28"/>
        </w:rPr>
      </w:pPr>
      <w:r w:rsidRPr="00AF64DA">
        <w:rPr>
          <w:rFonts w:ascii="Times New Roman" w:hAnsi="Times New Roman" w:cs="Times New Roman"/>
          <w:sz w:val="28"/>
          <w:szCs w:val="28"/>
        </w:rPr>
        <w:t>SOUTHERN</w:t>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Pr>
          <w:rFonts w:ascii="Times New Roman" w:hAnsi="Times New Roman" w:cs="Times New Roman"/>
          <w:sz w:val="28"/>
          <w:szCs w:val="28"/>
        </w:rPr>
        <w:tab/>
      </w:r>
      <w:r w:rsidR="00AC6C01" w:rsidRPr="00AF64DA">
        <w:rPr>
          <w:rFonts w:ascii="Times New Roman" w:hAnsi="Times New Roman" w:cs="Times New Roman"/>
          <w:sz w:val="28"/>
          <w:szCs w:val="28"/>
        </w:rPr>
        <w:t>828-7537</w:t>
      </w:r>
      <w:r w:rsidR="00230296">
        <w:rPr>
          <w:rFonts w:ascii="Times New Roman" w:hAnsi="Times New Roman" w:cs="Times New Roman"/>
          <w:sz w:val="28"/>
          <w:szCs w:val="28"/>
        </w:rPr>
        <w:t xml:space="preserve"> </w:t>
      </w:r>
      <w:r w:rsidR="00AC6C01" w:rsidRPr="00AF64DA">
        <w:rPr>
          <w:rFonts w:ascii="Times New Roman" w:hAnsi="Times New Roman" w:cs="Times New Roman"/>
          <w:sz w:val="28"/>
          <w:szCs w:val="28"/>
        </w:rPr>
        <w:t>/</w:t>
      </w:r>
      <w:r w:rsidR="00230296">
        <w:rPr>
          <w:rFonts w:ascii="Times New Roman" w:hAnsi="Times New Roman" w:cs="Times New Roman"/>
          <w:sz w:val="28"/>
          <w:szCs w:val="28"/>
        </w:rPr>
        <w:t xml:space="preserve"> </w:t>
      </w:r>
      <w:r w:rsidR="00AC6C01" w:rsidRPr="00AF64DA">
        <w:rPr>
          <w:rFonts w:ascii="Times New Roman" w:hAnsi="Times New Roman" w:cs="Times New Roman"/>
          <w:sz w:val="28"/>
          <w:szCs w:val="28"/>
        </w:rPr>
        <w:t xml:space="preserve">539 </w:t>
      </w:r>
    </w:p>
    <w:p w14:paraId="1FB74D5B" w14:textId="77777777" w:rsidR="00AC6C01" w:rsidRDefault="00AC6C01" w:rsidP="00AF64DA">
      <w:pPr>
        <w:rPr>
          <w:rFonts w:ascii="Times New Roman" w:hAnsi="Times New Roman" w:cs="Times New Roman"/>
          <w:sz w:val="28"/>
          <w:szCs w:val="28"/>
        </w:rPr>
      </w:pPr>
    </w:p>
    <w:p w14:paraId="4D86EE90" w14:textId="10802926"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BUREAU OF HEALTH CARE FINANCING ADMINISTRATION </w:t>
      </w:r>
    </w:p>
    <w:p w14:paraId="4C7ADB89" w14:textId="15FA9C01"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Prior Authorization Section </w:t>
      </w:r>
      <w:r w:rsidRPr="00AF64DA">
        <w:rPr>
          <w:rFonts w:ascii="Times New Roman" w:hAnsi="Times New Roman" w:cs="Times New Roman"/>
          <w:sz w:val="28"/>
          <w:szCs w:val="28"/>
        </w:rPr>
        <w:tab/>
        <w:t>735-7243</w:t>
      </w:r>
      <w:r w:rsidR="00230296">
        <w:rPr>
          <w:rFonts w:ascii="Times New Roman" w:hAnsi="Times New Roman" w:cs="Times New Roman"/>
          <w:sz w:val="28"/>
          <w:szCs w:val="28"/>
        </w:rPr>
        <w:t xml:space="preserve"> / </w:t>
      </w:r>
      <w:r w:rsidRPr="00AF64DA">
        <w:rPr>
          <w:rFonts w:ascii="Times New Roman" w:hAnsi="Times New Roman" w:cs="Times New Roman"/>
          <w:sz w:val="28"/>
          <w:szCs w:val="28"/>
        </w:rPr>
        <w:t xml:space="preserve">255 </w:t>
      </w:r>
    </w:p>
    <w:p w14:paraId="2044ECB7" w14:textId="0A8C6D78" w:rsidR="00AF64DA" w:rsidRPr="00AF64DA" w:rsidRDefault="00AF64DA" w:rsidP="00AF64DA">
      <w:pPr>
        <w:rPr>
          <w:rFonts w:ascii="Times New Roman" w:hAnsi="Times New Roman" w:cs="Times New Roman"/>
          <w:sz w:val="28"/>
          <w:szCs w:val="28"/>
        </w:rPr>
      </w:pPr>
      <w:r w:rsidRPr="00AF64DA">
        <w:rPr>
          <w:rFonts w:ascii="Times New Roman" w:hAnsi="Times New Roman" w:cs="Times New Roman"/>
          <w:sz w:val="28"/>
          <w:szCs w:val="28"/>
        </w:rPr>
        <w:t xml:space="preserve">Claims Section </w:t>
      </w:r>
      <w:r w:rsidRPr="00AF64DA">
        <w:rPr>
          <w:rFonts w:ascii="Times New Roman" w:hAnsi="Times New Roman" w:cs="Times New Roman"/>
          <w:sz w:val="28"/>
          <w:szCs w:val="28"/>
        </w:rPr>
        <w:tab/>
      </w:r>
      <w:r w:rsidR="00AC6C01">
        <w:rPr>
          <w:rFonts w:ascii="Times New Roman" w:hAnsi="Times New Roman" w:cs="Times New Roman"/>
          <w:sz w:val="28"/>
          <w:szCs w:val="28"/>
        </w:rPr>
        <w:tab/>
      </w:r>
      <w:r w:rsidR="00AC6C01">
        <w:rPr>
          <w:rFonts w:ascii="Times New Roman" w:hAnsi="Times New Roman" w:cs="Times New Roman"/>
          <w:sz w:val="28"/>
          <w:szCs w:val="28"/>
        </w:rPr>
        <w:tab/>
      </w:r>
      <w:r w:rsidRPr="00AF64DA">
        <w:rPr>
          <w:rFonts w:ascii="Times New Roman" w:hAnsi="Times New Roman" w:cs="Times New Roman"/>
          <w:sz w:val="28"/>
          <w:szCs w:val="28"/>
        </w:rPr>
        <w:t>735-7225</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249</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302</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w:t>
      </w:r>
      <w:r w:rsidR="00230296">
        <w:rPr>
          <w:rFonts w:ascii="Times New Roman" w:hAnsi="Times New Roman" w:cs="Times New Roman"/>
          <w:sz w:val="28"/>
          <w:szCs w:val="28"/>
        </w:rPr>
        <w:t xml:space="preserve"> </w:t>
      </w:r>
      <w:r w:rsidRPr="00AF64DA">
        <w:rPr>
          <w:rFonts w:ascii="Times New Roman" w:hAnsi="Times New Roman" w:cs="Times New Roman"/>
          <w:sz w:val="28"/>
          <w:szCs w:val="28"/>
        </w:rPr>
        <w:t xml:space="preserve">474 </w:t>
      </w:r>
    </w:p>
    <w:sectPr w:rsidR="00AF64DA" w:rsidRPr="00AF64DA" w:rsidSect="00A44232">
      <w:headerReference w:type="default" r:id="rId9"/>
      <w:footerReference w:type="default" r:id="rId10"/>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4C158" w14:textId="77777777" w:rsidR="00415900" w:rsidRDefault="00415900" w:rsidP="004A1EA9">
      <w:pPr>
        <w:spacing w:after="0" w:line="240" w:lineRule="auto"/>
      </w:pPr>
      <w:r>
        <w:separator/>
      </w:r>
    </w:p>
  </w:endnote>
  <w:endnote w:type="continuationSeparator" w:id="0">
    <w:p w14:paraId="2924CD47" w14:textId="77777777" w:rsidR="00415900" w:rsidRDefault="00415900" w:rsidP="004A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EAD1" w14:textId="12AFDEAD" w:rsidR="004A1EA9" w:rsidRDefault="002464F5">
    <w:pPr>
      <w:pStyle w:val="Footer"/>
    </w:pPr>
    <w:r w:rsidRPr="002464F5">
      <w:rPr>
        <w:color w:val="2E74B5" w:themeColor="accent5" w:themeShade="BF"/>
      </w:rPr>
      <w:t>http://dphss.guam.gov/</w:t>
    </w:r>
    <w:r w:rsidR="004A1EA9">
      <w:rPr>
        <w:noProof/>
      </w:rPr>
      <mc:AlternateContent>
        <mc:Choice Requires="wpg">
          <w:drawing>
            <wp:anchor distT="0" distB="0" distL="114300" distR="114300" simplePos="0" relativeHeight="251659264" behindDoc="0" locked="0" layoutInCell="1" allowOverlap="1" wp14:anchorId="3F335587" wp14:editId="2F64FA3B">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CD058" w14:textId="7F9C8688" w:rsidR="004A1EA9" w:rsidRDefault="004A1EA9">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DPHSS - GUAM</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MIP Brochure Revised 3/25/2013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F335587"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9BCD058" w14:textId="7F9C8688" w:rsidR="004A1EA9" w:rsidRDefault="004A1EA9">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DPHSS - GUAM</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MIP Brochure Revised 3/25/2013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ED9D" w14:textId="77777777" w:rsidR="00415900" w:rsidRDefault="00415900" w:rsidP="004A1EA9">
      <w:pPr>
        <w:spacing w:after="0" w:line="240" w:lineRule="auto"/>
      </w:pPr>
      <w:r>
        <w:separator/>
      </w:r>
    </w:p>
  </w:footnote>
  <w:footnote w:type="continuationSeparator" w:id="0">
    <w:p w14:paraId="45072849" w14:textId="77777777" w:rsidR="00415900" w:rsidRDefault="00415900" w:rsidP="004A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Content>
      <w:p w14:paraId="0003865D" w14:textId="77777777" w:rsidR="00A44232" w:rsidRDefault="00A44232" w:rsidP="00A44232">
        <w:pPr>
          <w:pStyle w:val="Header"/>
          <w:ind w:firstLine="783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3C7CD2C" w14:textId="77777777" w:rsidR="00A44232" w:rsidRDefault="00A44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7895"/>
    <w:multiLevelType w:val="hybridMultilevel"/>
    <w:tmpl w:val="0EBE04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90633"/>
    <w:multiLevelType w:val="hybridMultilevel"/>
    <w:tmpl w:val="F462F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80451"/>
    <w:multiLevelType w:val="hybridMultilevel"/>
    <w:tmpl w:val="2E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372FE"/>
    <w:multiLevelType w:val="hybridMultilevel"/>
    <w:tmpl w:val="8C3C64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A6180"/>
    <w:multiLevelType w:val="hybridMultilevel"/>
    <w:tmpl w:val="8E2E1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45E15"/>
    <w:multiLevelType w:val="hybridMultilevel"/>
    <w:tmpl w:val="FF34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56FC6"/>
    <w:multiLevelType w:val="hybridMultilevel"/>
    <w:tmpl w:val="8522E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5E6F8E"/>
    <w:multiLevelType w:val="hybridMultilevel"/>
    <w:tmpl w:val="E07C8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DA"/>
    <w:rsid w:val="001552C7"/>
    <w:rsid w:val="001819F7"/>
    <w:rsid w:val="00230296"/>
    <w:rsid w:val="002464F5"/>
    <w:rsid w:val="00415900"/>
    <w:rsid w:val="004A1EA9"/>
    <w:rsid w:val="00561BBF"/>
    <w:rsid w:val="00954F3C"/>
    <w:rsid w:val="00A44232"/>
    <w:rsid w:val="00AC6C01"/>
    <w:rsid w:val="00AF64DA"/>
    <w:rsid w:val="00B65004"/>
    <w:rsid w:val="00E8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C0AA6"/>
  <w15:chartTrackingRefBased/>
  <w15:docId w15:val="{BD9C1037-D1E1-49F0-BF68-C8FAE45F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BF"/>
    <w:pPr>
      <w:ind w:left="720"/>
      <w:contextualSpacing/>
    </w:pPr>
  </w:style>
  <w:style w:type="paragraph" w:styleId="Header">
    <w:name w:val="header"/>
    <w:basedOn w:val="Normal"/>
    <w:link w:val="HeaderChar"/>
    <w:uiPriority w:val="99"/>
    <w:unhideWhenUsed/>
    <w:rsid w:val="004A1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A9"/>
  </w:style>
  <w:style w:type="paragraph" w:styleId="Footer">
    <w:name w:val="footer"/>
    <w:basedOn w:val="Normal"/>
    <w:link w:val="FooterChar"/>
    <w:uiPriority w:val="99"/>
    <w:unhideWhenUsed/>
    <w:rsid w:val="004A1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0993-7EFE-4432-A8AF-8D0233CF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DPHSS - GUAM</dc:title>
  <dc:subject>MIP Brochure Revised 3/25/2013</dc:subject>
  <dc:creator>Dominic Guzman</dc:creator>
  <cp:keywords/>
  <dc:description/>
  <cp:lastModifiedBy>Dominic Guzman</cp:lastModifiedBy>
  <cp:revision>9</cp:revision>
  <dcterms:created xsi:type="dcterms:W3CDTF">2020-06-09T01:41:00Z</dcterms:created>
  <dcterms:modified xsi:type="dcterms:W3CDTF">2020-06-09T04:50:00Z</dcterms:modified>
</cp:coreProperties>
</file>